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37" w:rsidRDefault="007D7837" w:rsidP="003B0383">
      <w:pPr>
        <w:pStyle w:val="Heading1"/>
        <w:shd w:val="clear" w:color="auto" w:fill="FFFFFF"/>
        <w:jc w:val="center"/>
        <w:rPr>
          <w:rFonts w:cs="Helvetica"/>
          <w:b/>
          <w:color w:val="C00000"/>
          <w:sz w:val="36"/>
          <w:szCs w:val="36"/>
        </w:rPr>
      </w:pPr>
      <w:r w:rsidRPr="00763663">
        <w:rPr>
          <w:rFonts w:cs="Helvetica"/>
          <w:b/>
          <w:color w:val="C00000"/>
          <w:sz w:val="36"/>
          <w:szCs w:val="36"/>
        </w:rPr>
        <w:t>WRAP®: Wellness Recovery Action Plan Overview</w:t>
      </w:r>
    </w:p>
    <w:p w:rsidR="00247EE4" w:rsidRPr="00763663" w:rsidRDefault="00247EE4" w:rsidP="00247EE4">
      <w:pPr>
        <w:pStyle w:val="NoSpacing"/>
      </w:pPr>
    </w:p>
    <w:p w:rsidR="007D7837" w:rsidRPr="00247EE4" w:rsidRDefault="007D7837" w:rsidP="00247EE4">
      <w:pPr>
        <w:pStyle w:val="NormalWeb"/>
        <w:shd w:val="clear" w:color="auto" w:fill="FFFFFF"/>
        <w:spacing w:line="300" w:lineRule="atLeast"/>
        <w:jc w:val="both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0</wp:posOffset>
            </wp:positionV>
            <wp:extent cx="2870835" cy="1971675"/>
            <wp:effectExtent l="19050" t="0" r="5715" b="0"/>
            <wp:wrapSquare wrapText="bothSides"/>
            <wp:docPr id="8" name="Picture 3" descr="P10302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302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663">
        <w:rPr>
          <w:rFonts w:ascii="Century Gothic" w:hAnsi="Century Gothic" w:cs="Helvetica"/>
          <w:color w:val="333333"/>
          <w:sz w:val="28"/>
          <w:szCs w:val="28"/>
        </w:rPr>
        <w:t>WRAP is a self-designed plan for staying well and for helping you to feel better when you are not feeling well, to increase personal responsibility, and to improve your quality of life.</w:t>
      </w:r>
    </w:p>
    <w:p w:rsidR="007D7837" w:rsidRPr="00763663" w:rsidRDefault="007D7837" w:rsidP="00763663">
      <w:pPr>
        <w:pStyle w:val="NormalWeb"/>
        <w:shd w:val="clear" w:color="auto" w:fill="FFFFFF"/>
        <w:spacing w:after="0" w:line="300" w:lineRule="atLeast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763663">
        <w:rPr>
          <w:rFonts w:ascii="Century Gothic" w:hAnsi="Century Gothic" w:cs="Helvetica"/>
          <w:color w:val="333333"/>
          <w:sz w:val="28"/>
          <w:szCs w:val="28"/>
        </w:rPr>
        <w:t> </w:t>
      </w:r>
    </w:p>
    <w:p w:rsidR="00763663" w:rsidRDefault="00763663" w:rsidP="00763663">
      <w:pPr>
        <w:pStyle w:val="NormalWeb"/>
        <w:shd w:val="clear" w:color="auto" w:fill="FFFFFF"/>
        <w:spacing w:after="0" w:line="300" w:lineRule="atLeast"/>
        <w:jc w:val="both"/>
        <w:rPr>
          <w:rFonts w:ascii="Century Gothic" w:hAnsi="Century Gothic" w:cs="Helvetica"/>
          <w:color w:val="333333"/>
          <w:sz w:val="28"/>
          <w:szCs w:val="28"/>
        </w:rPr>
      </w:pPr>
    </w:p>
    <w:p w:rsidR="00247EE4" w:rsidRDefault="00247EE4" w:rsidP="00763663">
      <w:pPr>
        <w:pStyle w:val="NormalWeb"/>
        <w:shd w:val="clear" w:color="auto" w:fill="FFFFFF"/>
        <w:spacing w:after="0" w:line="300" w:lineRule="atLeast"/>
        <w:jc w:val="both"/>
        <w:rPr>
          <w:rFonts w:ascii="Century Gothic" w:hAnsi="Century Gothic" w:cs="Helvetica"/>
          <w:color w:val="333333"/>
          <w:sz w:val="28"/>
          <w:szCs w:val="28"/>
        </w:rPr>
      </w:pPr>
    </w:p>
    <w:p w:rsidR="00247EE4" w:rsidRDefault="00247EE4" w:rsidP="00763663">
      <w:pPr>
        <w:pStyle w:val="NormalWeb"/>
        <w:shd w:val="clear" w:color="auto" w:fill="FFFFFF"/>
        <w:spacing w:after="0" w:line="300" w:lineRule="atLeast"/>
        <w:jc w:val="both"/>
        <w:rPr>
          <w:rFonts w:ascii="Century Gothic" w:hAnsi="Century Gothic" w:cs="Helvetica"/>
          <w:color w:val="333333"/>
          <w:sz w:val="28"/>
          <w:szCs w:val="28"/>
        </w:rPr>
      </w:pPr>
    </w:p>
    <w:p w:rsidR="007D7837" w:rsidRPr="00763663" w:rsidRDefault="007D7837" w:rsidP="00763663">
      <w:pPr>
        <w:pStyle w:val="NormalWeb"/>
        <w:shd w:val="clear" w:color="auto" w:fill="FFFFFF"/>
        <w:spacing w:after="0" w:line="300" w:lineRule="atLeast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763663">
        <w:rPr>
          <w:rFonts w:ascii="Century Gothic" w:hAnsi="Century Gothic" w:cs="Helvetica"/>
          <w:color w:val="333333"/>
          <w:sz w:val="28"/>
          <w:szCs w:val="28"/>
        </w:rPr>
        <w:t xml:space="preserve">The WRAP approach empowers you to take control of your own health and wellness. </w:t>
      </w:r>
    </w:p>
    <w:p w:rsidR="007D7837" w:rsidRPr="00763663" w:rsidRDefault="007D7837" w:rsidP="00763663">
      <w:pPr>
        <w:pStyle w:val="NormalWeb"/>
        <w:shd w:val="clear" w:color="auto" w:fill="FFFFFF"/>
        <w:spacing w:after="0" w:line="300" w:lineRule="atLeast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763663">
        <w:rPr>
          <w:rFonts w:ascii="Century Gothic" w:hAnsi="Century Gothic" w:cs="Helvetica"/>
          <w:color w:val="333333"/>
          <w:sz w:val="28"/>
          <w:szCs w:val="28"/>
        </w:rPr>
        <w:t> </w:t>
      </w:r>
    </w:p>
    <w:p w:rsidR="007D7837" w:rsidRPr="00763663" w:rsidRDefault="007D7837" w:rsidP="00763663">
      <w:pPr>
        <w:pStyle w:val="NormalWeb"/>
        <w:shd w:val="clear" w:color="auto" w:fill="FFFFFF"/>
        <w:spacing w:after="0" w:line="300" w:lineRule="atLeast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763663">
        <w:rPr>
          <w:rFonts w:ascii="Century Gothic" w:hAnsi="Century Gothic" w:cs="Helvetica"/>
          <w:color w:val="333333"/>
          <w:sz w:val="28"/>
          <w:szCs w:val="28"/>
        </w:rPr>
        <w:t xml:space="preserve">Since its development, the system has been shared with hundreds of thousands of people through the </w:t>
      </w:r>
      <w:r w:rsidRPr="00763663">
        <w:rPr>
          <w:rStyle w:val="Emphasis"/>
          <w:rFonts w:ascii="Century Gothic" w:hAnsi="Century Gothic" w:cs="Helvetica"/>
          <w:color w:val="333333"/>
          <w:sz w:val="28"/>
          <w:szCs w:val="28"/>
        </w:rPr>
        <w:t>Wellness Recovery Action Plan</w:t>
      </w:r>
      <w:r w:rsidRPr="00763663">
        <w:rPr>
          <w:rFonts w:ascii="Century Gothic" w:hAnsi="Century Gothic" w:cs="Helvetica"/>
          <w:color w:val="333333"/>
          <w:sz w:val="28"/>
          <w:szCs w:val="28"/>
        </w:rPr>
        <w:t xml:space="preserve"> books: </w:t>
      </w:r>
      <w:r w:rsidRPr="00763663">
        <w:rPr>
          <w:rStyle w:val="Emphasis"/>
          <w:rFonts w:ascii="Century Gothic" w:hAnsi="Century Gothic" w:cs="Helvetica"/>
          <w:color w:val="333333"/>
          <w:sz w:val="28"/>
          <w:szCs w:val="28"/>
        </w:rPr>
        <w:t>WRAP Plus, the Living WRAP</w:t>
      </w:r>
      <w:r w:rsidRPr="00763663">
        <w:rPr>
          <w:rFonts w:ascii="Century Gothic" w:hAnsi="Century Gothic" w:cs="Helvetica"/>
          <w:color w:val="333333"/>
          <w:sz w:val="28"/>
          <w:szCs w:val="28"/>
        </w:rPr>
        <w:t xml:space="preserve"> video, the </w:t>
      </w:r>
      <w:r w:rsidRPr="00763663">
        <w:rPr>
          <w:rStyle w:val="Emphasis"/>
          <w:rFonts w:ascii="Century Gothic" w:hAnsi="Century Gothic" w:cs="Helvetica"/>
          <w:color w:val="333333"/>
          <w:sz w:val="28"/>
          <w:szCs w:val="28"/>
        </w:rPr>
        <w:t>Creating Wellness Video</w:t>
      </w:r>
      <w:r w:rsidRPr="00763663">
        <w:rPr>
          <w:rFonts w:ascii="Century Gothic" w:hAnsi="Century Gothic" w:cs="Helvetica"/>
          <w:color w:val="333333"/>
          <w:sz w:val="28"/>
          <w:szCs w:val="28"/>
        </w:rPr>
        <w:t xml:space="preserve"> series, </w:t>
      </w:r>
      <w:r w:rsidRPr="00763663">
        <w:rPr>
          <w:rStyle w:val="Emphasis"/>
          <w:rFonts w:ascii="Century Gothic" w:hAnsi="Century Gothic" w:cs="Helvetica"/>
          <w:color w:val="333333"/>
          <w:sz w:val="28"/>
          <w:szCs w:val="28"/>
        </w:rPr>
        <w:t>Build Your Own WRAP</w:t>
      </w:r>
      <w:r w:rsidRPr="00763663">
        <w:rPr>
          <w:rFonts w:ascii="Century Gothic" w:hAnsi="Century Gothic" w:cs="Helvetica"/>
          <w:color w:val="333333"/>
          <w:sz w:val="28"/>
          <w:szCs w:val="28"/>
        </w:rPr>
        <w:t xml:space="preserve"> and other online courses, numerous support groups, workshops and seminars, and through this web site.</w:t>
      </w:r>
    </w:p>
    <w:p w:rsidR="007D7837" w:rsidRPr="00763663" w:rsidRDefault="007D7837" w:rsidP="00763663">
      <w:pPr>
        <w:pStyle w:val="NormalWeb"/>
        <w:shd w:val="clear" w:color="auto" w:fill="FFFFFF"/>
        <w:spacing w:after="0" w:line="300" w:lineRule="atLeast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763663">
        <w:rPr>
          <w:rFonts w:ascii="Century Gothic" w:hAnsi="Century Gothic" w:cs="Helvetica"/>
          <w:color w:val="333333"/>
          <w:sz w:val="28"/>
          <w:szCs w:val="28"/>
        </w:rPr>
        <w:t> </w:t>
      </w:r>
    </w:p>
    <w:p w:rsidR="007D7837" w:rsidRPr="00763663" w:rsidRDefault="007D7837" w:rsidP="00763663">
      <w:pPr>
        <w:pStyle w:val="NormalWeb"/>
        <w:shd w:val="clear" w:color="auto" w:fill="FFFFFF"/>
        <w:spacing w:after="165" w:line="300" w:lineRule="atLeast"/>
        <w:jc w:val="both"/>
        <w:rPr>
          <w:rFonts w:ascii="Century Gothic" w:hAnsi="Century Gothic" w:cs="Helvetica"/>
          <w:color w:val="333333"/>
          <w:sz w:val="28"/>
          <w:szCs w:val="28"/>
        </w:rPr>
      </w:pPr>
      <w:r w:rsidRPr="00763663">
        <w:rPr>
          <w:rFonts w:ascii="Century Gothic" w:hAnsi="Century Gothic" w:cs="Helvetica"/>
          <w:color w:val="333333"/>
          <w:sz w:val="28"/>
          <w:szCs w:val="28"/>
        </w:rPr>
        <w:t>With WRAP, people who experience mental health and other health challenges no longer feel that they are sentenced to a life of chronic disability that interferes with their ability to work toward and reach their goals. Instead, by using self-help skills and strategies that complement other treatment scenarios, they are achieving levels of wellness, stability, and recovery they always hoped were possible.   </w:t>
      </w:r>
    </w:p>
    <w:p w:rsidR="00763663" w:rsidRDefault="00763663">
      <w:pPr>
        <w:rPr>
          <w:rFonts w:ascii="inherit" w:eastAsia="Times New Roman" w:hAnsi="inherit" w:cs="Helvetica"/>
          <w:b/>
          <w:color w:val="C00000"/>
          <w:kern w:val="36"/>
          <w:sz w:val="36"/>
          <w:szCs w:val="36"/>
        </w:rPr>
      </w:pPr>
      <w:r>
        <w:rPr>
          <w:rFonts w:ascii="inherit" w:eastAsia="Times New Roman" w:hAnsi="inherit" w:cs="Helvetica"/>
          <w:b/>
          <w:color w:val="C00000"/>
          <w:kern w:val="36"/>
          <w:sz w:val="36"/>
          <w:szCs w:val="36"/>
        </w:rPr>
        <w:br w:type="page"/>
      </w:r>
    </w:p>
    <w:p w:rsidR="007D7837" w:rsidRPr="00670CE4" w:rsidRDefault="007D7837" w:rsidP="0060555C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Helvetica"/>
          <w:b/>
          <w:color w:val="C00000"/>
          <w:kern w:val="36"/>
          <w:sz w:val="36"/>
          <w:szCs w:val="36"/>
        </w:rPr>
      </w:pPr>
      <w:r w:rsidRPr="00670CE4">
        <w:rPr>
          <w:rFonts w:ascii="inherit" w:eastAsia="Times New Roman" w:hAnsi="inherit" w:cs="Helvetica"/>
          <w:b/>
          <w:color w:val="C00000"/>
          <w:kern w:val="36"/>
          <w:sz w:val="36"/>
          <w:szCs w:val="36"/>
        </w:rPr>
        <w:lastRenderedPageBreak/>
        <w:t>WRAP stands for Wellness Recovery Action Plan</w:t>
      </w:r>
    </w:p>
    <w:p w:rsidR="007D7837" w:rsidRPr="0060555C" w:rsidRDefault="007D7837" w:rsidP="007D7837">
      <w:pPr>
        <w:shd w:val="clear" w:color="auto" w:fill="FFFFFF"/>
        <w:spacing w:after="150" w:line="300" w:lineRule="atLeast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60555C">
        <w:rPr>
          <w:rFonts w:ascii="Century Gothic" w:eastAsia="Times New Roman" w:hAnsi="Century Gothic" w:cs="Helvetica"/>
          <w:b/>
          <w:bCs/>
          <w:color w:val="333333"/>
          <w:sz w:val="24"/>
          <w:szCs w:val="24"/>
        </w:rPr>
        <w:t>There are four parts to the study of mental health recovery and wrap that we will be learning about: </w:t>
      </w:r>
    </w:p>
    <w:p w:rsidR="007D7837" w:rsidRPr="00670CE4" w:rsidRDefault="007D7837" w:rsidP="007D7837">
      <w:pPr>
        <w:shd w:val="clear" w:color="auto" w:fill="FFFFFF"/>
        <w:spacing w:after="150" w:line="300" w:lineRule="atLeast"/>
        <w:jc w:val="right"/>
        <w:rPr>
          <w:rFonts w:ascii="Century Gothic" w:eastAsia="Times New Roman" w:hAnsi="Century Gothic" w:cs="Helvetica"/>
          <w:color w:val="333333"/>
          <w:sz w:val="28"/>
          <w:szCs w:val="28"/>
        </w:rPr>
      </w:pPr>
      <w:r w:rsidRPr="00670CE4">
        <w:rPr>
          <w:rFonts w:ascii="Century Gothic" w:eastAsia="Times New Roman" w:hAnsi="Century Gothic" w:cs="Helvetica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1905</wp:posOffset>
            </wp:positionV>
            <wp:extent cx="2695575" cy="2409825"/>
            <wp:effectExtent l="19050" t="0" r="9525" b="0"/>
            <wp:wrapSquare wrapText="bothSides"/>
            <wp:docPr id="1" name="Picture 0" descr="MECpresentsALTs2012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presentsALTs2012KA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CE4" w:rsidRPr="004B500F" w:rsidRDefault="007D7837" w:rsidP="007D7837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The Five Key Concepts </w:t>
      </w:r>
    </w:p>
    <w:p w:rsidR="00670CE4" w:rsidRPr="0060555C" w:rsidRDefault="00670CE4" w:rsidP="0060555C">
      <w:pPr>
        <w:pStyle w:val="NoSpacing"/>
        <w:numPr>
          <w:ilvl w:val="0"/>
          <w:numId w:val="9"/>
        </w:numPr>
        <w:rPr>
          <w:rFonts w:ascii="Century Gothic" w:hAnsi="Century Gothic"/>
          <w:b/>
          <w:color w:val="333333"/>
          <w:sz w:val="24"/>
          <w:szCs w:val="24"/>
        </w:rPr>
      </w:pPr>
      <w:r w:rsidRPr="0060555C">
        <w:rPr>
          <w:rFonts w:ascii="Century Gothic" w:hAnsi="Century Gothic"/>
          <w:b/>
          <w:sz w:val="24"/>
          <w:szCs w:val="24"/>
        </w:rPr>
        <w:t>Hope</w:t>
      </w:r>
    </w:p>
    <w:p w:rsidR="00670CE4" w:rsidRPr="0060555C" w:rsidRDefault="00670CE4" w:rsidP="0060555C">
      <w:pPr>
        <w:pStyle w:val="NoSpacing"/>
        <w:numPr>
          <w:ilvl w:val="0"/>
          <w:numId w:val="9"/>
        </w:numPr>
        <w:rPr>
          <w:rFonts w:ascii="Century Gothic" w:hAnsi="Century Gothic"/>
          <w:b/>
          <w:color w:val="333333"/>
          <w:sz w:val="24"/>
          <w:szCs w:val="24"/>
        </w:rPr>
      </w:pPr>
      <w:r w:rsidRPr="0060555C">
        <w:rPr>
          <w:rFonts w:ascii="Century Gothic" w:hAnsi="Century Gothic"/>
          <w:b/>
          <w:sz w:val="24"/>
          <w:szCs w:val="24"/>
        </w:rPr>
        <w:t>Personal Responsibility</w:t>
      </w:r>
    </w:p>
    <w:p w:rsidR="00670CE4" w:rsidRPr="0060555C" w:rsidRDefault="00670CE4" w:rsidP="0060555C">
      <w:pPr>
        <w:pStyle w:val="NoSpacing"/>
        <w:numPr>
          <w:ilvl w:val="0"/>
          <w:numId w:val="9"/>
        </w:numPr>
        <w:rPr>
          <w:rFonts w:ascii="Century Gothic" w:hAnsi="Century Gothic"/>
          <w:b/>
          <w:color w:val="333333"/>
          <w:sz w:val="24"/>
          <w:szCs w:val="24"/>
        </w:rPr>
      </w:pPr>
      <w:r w:rsidRPr="0060555C">
        <w:rPr>
          <w:rFonts w:ascii="Century Gothic" w:hAnsi="Century Gothic"/>
          <w:b/>
          <w:sz w:val="24"/>
          <w:szCs w:val="24"/>
        </w:rPr>
        <w:t>Education</w:t>
      </w:r>
    </w:p>
    <w:p w:rsidR="00670CE4" w:rsidRPr="0060555C" w:rsidRDefault="00670CE4" w:rsidP="0060555C">
      <w:pPr>
        <w:pStyle w:val="NoSpacing"/>
        <w:numPr>
          <w:ilvl w:val="0"/>
          <w:numId w:val="9"/>
        </w:numPr>
        <w:rPr>
          <w:rFonts w:ascii="Century Gothic" w:hAnsi="Century Gothic"/>
          <w:b/>
          <w:color w:val="333333"/>
          <w:sz w:val="24"/>
          <w:szCs w:val="24"/>
        </w:rPr>
      </w:pPr>
      <w:r w:rsidRPr="0060555C">
        <w:rPr>
          <w:rFonts w:ascii="Century Gothic" w:hAnsi="Century Gothic"/>
          <w:b/>
          <w:sz w:val="24"/>
          <w:szCs w:val="24"/>
        </w:rPr>
        <w:t>Self-Advocacy</w:t>
      </w:r>
    </w:p>
    <w:p w:rsidR="007E3171" w:rsidRPr="0060555C" w:rsidRDefault="00670CE4" w:rsidP="0060555C">
      <w:pPr>
        <w:pStyle w:val="NoSpacing"/>
        <w:numPr>
          <w:ilvl w:val="0"/>
          <w:numId w:val="9"/>
        </w:numPr>
        <w:rPr>
          <w:rFonts w:ascii="Century Gothic" w:hAnsi="Century Gothic"/>
          <w:b/>
          <w:color w:val="333333"/>
          <w:sz w:val="24"/>
          <w:szCs w:val="24"/>
        </w:rPr>
      </w:pPr>
      <w:r w:rsidRPr="0060555C">
        <w:rPr>
          <w:rFonts w:ascii="Century Gothic" w:hAnsi="Century Gothic"/>
          <w:b/>
          <w:sz w:val="24"/>
          <w:szCs w:val="24"/>
        </w:rPr>
        <w:t>Support</w:t>
      </w:r>
    </w:p>
    <w:p w:rsidR="007E3171" w:rsidRPr="004B500F" w:rsidRDefault="007E3171" w:rsidP="007E3171">
      <w:pPr>
        <w:shd w:val="clear" w:color="auto" w:fill="FFFFFF"/>
        <w:spacing w:after="150" w:line="300" w:lineRule="atLeast"/>
        <w:ind w:left="720"/>
        <w:rPr>
          <w:rFonts w:ascii="Century Gothic" w:eastAsia="Times New Roman" w:hAnsi="Century Gothic" w:cs="Helvetica"/>
          <w:b/>
          <w:bCs/>
          <w:color w:val="000000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</w:rPr>
        <w:t xml:space="preserve">… </w:t>
      </w:r>
      <w:proofErr w:type="gramStart"/>
      <w:r w:rsidRPr="004B500F">
        <w:rPr>
          <w:rFonts w:ascii="Century Gothic" w:eastAsia="Times New Roman" w:hAnsi="Century Gothic" w:cs="Helvetica"/>
          <w:b/>
          <w:bCs/>
          <w:color w:val="000000"/>
        </w:rPr>
        <w:t>and</w:t>
      </w:r>
      <w:proofErr w:type="gramEnd"/>
      <w:r w:rsidRPr="004B500F">
        <w:rPr>
          <w:rFonts w:ascii="Century Gothic" w:eastAsia="Times New Roman" w:hAnsi="Century Gothic" w:cs="Helvetica"/>
          <w:b/>
          <w:bCs/>
          <w:color w:val="000000"/>
        </w:rPr>
        <w:t xml:space="preserve"> issues that need attention:</w:t>
      </w:r>
    </w:p>
    <w:p w:rsidR="007E3171" w:rsidRPr="004B500F" w:rsidRDefault="007E3171" w:rsidP="007E3171">
      <w:pPr>
        <w:pStyle w:val="ListParagraph"/>
        <w:numPr>
          <w:ilvl w:val="0"/>
          <w:numId w:val="7"/>
        </w:numPr>
        <w:shd w:val="clear" w:color="auto" w:fill="FFFFFF"/>
        <w:spacing w:after="150" w:line="300" w:lineRule="atLeast"/>
        <w:ind w:left="1440"/>
        <w:rPr>
          <w:rFonts w:ascii="Century Gothic" w:eastAsia="Times New Roman" w:hAnsi="Century Gothic" w:cs="Helvetica"/>
          <w:b/>
          <w:bCs/>
          <w:color w:val="000000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</w:rPr>
        <w:t xml:space="preserve">getting good health care </w:t>
      </w:r>
    </w:p>
    <w:p w:rsidR="004B500F" w:rsidRPr="004B500F" w:rsidRDefault="007E3171" w:rsidP="007E3171">
      <w:pPr>
        <w:pStyle w:val="ListParagraph"/>
        <w:numPr>
          <w:ilvl w:val="0"/>
          <w:numId w:val="7"/>
        </w:numPr>
        <w:shd w:val="clear" w:color="auto" w:fill="FFFFFF"/>
        <w:spacing w:after="150" w:line="300" w:lineRule="atLeast"/>
        <w:ind w:left="1440"/>
        <w:rPr>
          <w:rFonts w:ascii="Century Gothic" w:eastAsia="Times New Roman" w:hAnsi="Century Gothic" w:cs="Helvetica"/>
          <w:color w:val="333333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</w:rPr>
        <w:t>medication management</w:t>
      </w:r>
    </w:p>
    <w:p w:rsidR="007D7837" w:rsidRPr="004B500F" w:rsidRDefault="007E3171" w:rsidP="004B500F">
      <w:pPr>
        <w:pStyle w:val="NoSpacing"/>
        <w:rPr>
          <w:color w:val="333333"/>
        </w:rPr>
      </w:pPr>
      <w:r w:rsidRPr="004B500F">
        <w:t xml:space="preserve"> </w:t>
      </w:r>
      <w:r w:rsidR="007D7837" w:rsidRPr="004B500F">
        <w:t>                                                    </w:t>
      </w:r>
    </w:p>
    <w:p w:rsidR="007D7837" w:rsidRPr="004B500F" w:rsidRDefault="007D7837" w:rsidP="007D7837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The Wellness Toolbox</w:t>
      </w:r>
    </w:p>
    <w:p w:rsidR="007D7837" w:rsidRPr="004B500F" w:rsidRDefault="007D7837" w:rsidP="007D7837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 xml:space="preserve">The Wellness Recovery Action Plan:  </w:t>
      </w:r>
    </w:p>
    <w:p w:rsidR="007D7837" w:rsidRPr="004B500F" w:rsidRDefault="007D7837" w:rsidP="007D783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 xml:space="preserve">Daily Maintenance Plan </w:t>
      </w:r>
    </w:p>
    <w:p w:rsidR="007D7837" w:rsidRPr="004B500F" w:rsidRDefault="007D7837" w:rsidP="007D783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 xml:space="preserve">Triggers &amp; Triggers Action Plan </w:t>
      </w:r>
    </w:p>
    <w:p w:rsidR="007D7837" w:rsidRPr="004B500F" w:rsidRDefault="007D7837" w:rsidP="007D783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 xml:space="preserve">Early Warning Signs &amp; Early Warning Sign Action Plan </w:t>
      </w:r>
    </w:p>
    <w:p w:rsidR="007D7837" w:rsidRPr="004B500F" w:rsidRDefault="007D7837" w:rsidP="007D783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 xml:space="preserve">When Things Are Breaking Down &amp; When Things Are Breaking Down Action Plan </w:t>
      </w:r>
    </w:p>
    <w:p w:rsidR="007D7837" w:rsidRPr="004B500F" w:rsidRDefault="007D7837" w:rsidP="007D783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 xml:space="preserve">Crisis Plan </w:t>
      </w:r>
    </w:p>
    <w:p w:rsidR="007D7837" w:rsidRPr="004B500F" w:rsidRDefault="007D7837" w:rsidP="007D7837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 xml:space="preserve">Post Crisis Plan </w:t>
      </w:r>
    </w:p>
    <w:p w:rsidR="007D7837" w:rsidRPr="004B500F" w:rsidRDefault="00670CE4" w:rsidP="007D7837">
      <w:pPr>
        <w:shd w:val="clear" w:color="auto" w:fill="FFFFFF"/>
        <w:spacing w:after="150" w:line="300" w:lineRule="atLeast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4. The</w:t>
      </w:r>
      <w:r w:rsidR="007D7837"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 xml:space="preserve"> Recovery Topics: </w:t>
      </w:r>
    </w:p>
    <w:p w:rsidR="007D7837" w:rsidRPr="004B500F" w:rsidRDefault="007D7837" w:rsidP="007D783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Building Self-Esteem</w:t>
      </w:r>
    </w:p>
    <w:p w:rsidR="007D7837" w:rsidRPr="004B500F" w:rsidRDefault="007D7837" w:rsidP="007D783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Changing Negative Thoughts to Positive Ones</w:t>
      </w:r>
    </w:p>
    <w:p w:rsidR="007D7837" w:rsidRPr="004B500F" w:rsidRDefault="007D7837" w:rsidP="007D783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Peer Support</w:t>
      </w:r>
    </w:p>
    <w:p w:rsidR="007D7837" w:rsidRPr="004B500F" w:rsidRDefault="007D7837" w:rsidP="007D783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Work Related Issues</w:t>
      </w:r>
    </w:p>
    <w:p w:rsidR="00130A9E" w:rsidRPr="0060555C" w:rsidRDefault="007D7837" w:rsidP="00670CE4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1125"/>
        <w:rPr>
          <w:sz w:val="24"/>
          <w:szCs w:val="24"/>
        </w:rPr>
      </w:pPr>
      <w:r w:rsidRPr="004B500F"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Trauma Recovery</w:t>
      </w:r>
    </w:p>
    <w:p w:rsidR="0060555C" w:rsidRPr="0060555C" w:rsidRDefault="0060555C" w:rsidP="00670CE4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00" w:lineRule="atLeast"/>
        <w:ind w:left="1125"/>
        <w:rPr>
          <w:sz w:val="24"/>
          <w:szCs w:val="24"/>
        </w:rPr>
      </w:pPr>
      <w:r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Suicide Prevention</w:t>
      </w:r>
    </w:p>
    <w:p w:rsidR="0060555C" w:rsidRDefault="0060555C" w:rsidP="0060555C">
      <w:pPr>
        <w:shd w:val="clear" w:color="auto" w:fill="FFFFFF"/>
        <w:spacing w:before="100" w:beforeAutospacing="1" w:after="100" w:afterAutospacing="1" w:line="300" w:lineRule="atLeast"/>
        <w:ind w:left="1125"/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Helvetica"/>
          <w:b/>
          <w:bCs/>
          <w:color w:val="000000"/>
          <w:sz w:val="24"/>
          <w:szCs w:val="24"/>
        </w:rPr>
        <w:t>Additional Issues</w:t>
      </w:r>
    </w:p>
    <w:p w:rsidR="0060555C" w:rsidRPr="0060555C" w:rsidRDefault="0060555C" w:rsidP="0060555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Century Gothic" w:hAnsi="Century Gothic"/>
          <w:b/>
        </w:rPr>
      </w:pPr>
      <w:r w:rsidRPr="0060555C">
        <w:rPr>
          <w:rFonts w:ascii="Century Gothic" w:hAnsi="Century Gothic"/>
          <w:b/>
        </w:rPr>
        <w:t>Living Space</w:t>
      </w:r>
    </w:p>
    <w:p w:rsidR="0060555C" w:rsidRPr="0060555C" w:rsidRDefault="0060555C" w:rsidP="0060555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Century Gothic" w:hAnsi="Century Gothic"/>
          <w:b/>
        </w:rPr>
      </w:pPr>
      <w:r w:rsidRPr="0060555C">
        <w:rPr>
          <w:rFonts w:ascii="Century Gothic" w:hAnsi="Century Gothic"/>
          <w:b/>
        </w:rPr>
        <w:t>Lifestyle</w:t>
      </w:r>
    </w:p>
    <w:p w:rsidR="0060555C" w:rsidRPr="0060555C" w:rsidRDefault="0060555C" w:rsidP="0060555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Century Gothic" w:hAnsi="Century Gothic"/>
          <w:b/>
        </w:rPr>
      </w:pPr>
      <w:r w:rsidRPr="0060555C">
        <w:rPr>
          <w:rFonts w:ascii="Century Gothic" w:hAnsi="Century Gothic"/>
          <w:b/>
        </w:rPr>
        <w:t>Motivation</w:t>
      </w:r>
    </w:p>
    <w:sectPr w:rsidR="0060555C" w:rsidRPr="0060555C" w:rsidSect="00DE4F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A6" w:rsidRDefault="00180CA6" w:rsidP="00247EE4">
      <w:pPr>
        <w:spacing w:after="0" w:line="240" w:lineRule="auto"/>
      </w:pPr>
      <w:r>
        <w:separator/>
      </w:r>
    </w:p>
  </w:endnote>
  <w:endnote w:type="continuationSeparator" w:id="0">
    <w:p w:rsidR="00180CA6" w:rsidRDefault="00180CA6" w:rsidP="002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A6" w:rsidRDefault="00180CA6" w:rsidP="00247EE4">
      <w:pPr>
        <w:spacing w:after="0" w:line="240" w:lineRule="auto"/>
      </w:pPr>
      <w:r>
        <w:separator/>
      </w:r>
    </w:p>
  </w:footnote>
  <w:footnote w:type="continuationSeparator" w:id="0">
    <w:p w:rsidR="00180CA6" w:rsidRDefault="00180CA6" w:rsidP="0024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83439"/>
      <w:docPartObj>
        <w:docPartGallery w:val="Page Numbers (Top of Page)"/>
        <w:docPartUnique/>
      </w:docPartObj>
    </w:sdtPr>
    <w:sdtContent>
      <w:p w:rsidR="00247EE4" w:rsidRDefault="00247EE4">
        <w:pPr>
          <w:pStyle w:val="Header"/>
          <w:jc w:val="right"/>
        </w:pPr>
        <w:fldSimple w:instr=" PAGE   \* MERGEFORMAT ">
          <w:r w:rsidR="003B0383">
            <w:rPr>
              <w:noProof/>
            </w:rPr>
            <w:t>1</w:t>
          </w:r>
        </w:fldSimple>
      </w:p>
    </w:sdtContent>
  </w:sdt>
  <w:p w:rsidR="00247EE4" w:rsidRDefault="00247E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7F8"/>
    <w:multiLevelType w:val="hybridMultilevel"/>
    <w:tmpl w:val="73982A1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2C51175"/>
    <w:multiLevelType w:val="multilevel"/>
    <w:tmpl w:val="C880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02946"/>
    <w:multiLevelType w:val="hybridMultilevel"/>
    <w:tmpl w:val="3C4481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45D70"/>
    <w:multiLevelType w:val="multilevel"/>
    <w:tmpl w:val="9F0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92248"/>
    <w:multiLevelType w:val="multilevel"/>
    <w:tmpl w:val="9F0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B576A"/>
    <w:multiLevelType w:val="multilevel"/>
    <w:tmpl w:val="833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561BD"/>
    <w:multiLevelType w:val="multilevel"/>
    <w:tmpl w:val="68C6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13901"/>
    <w:multiLevelType w:val="hybridMultilevel"/>
    <w:tmpl w:val="2D86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1452B"/>
    <w:multiLevelType w:val="multilevel"/>
    <w:tmpl w:val="68C6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37"/>
    <w:rsid w:val="0004620B"/>
    <w:rsid w:val="00180CA6"/>
    <w:rsid w:val="001825C9"/>
    <w:rsid w:val="001D1438"/>
    <w:rsid w:val="00214B5D"/>
    <w:rsid w:val="00247EE4"/>
    <w:rsid w:val="0033165C"/>
    <w:rsid w:val="00343A48"/>
    <w:rsid w:val="003B0383"/>
    <w:rsid w:val="00432ECE"/>
    <w:rsid w:val="0048209C"/>
    <w:rsid w:val="004B500F"/>
    <w:rsid w:val="005F3914"/>
    <w:rsid w:val="0060555C"/>
    <w:rsid w:val="00664B1E"/>
    <w:rsid w:val="00670CE4"/>
    <w:rsid w:val="006E702B"/>
    <w:rsid w:val="00716F1F"/>
    <w:rsid w:val="007526FA"/>
    <w:rsid w:val="00763663"/>
    <w:rsid w:val="00764D2E"/>
    <w:rsid w:val="007D7837"/>
    <w:rsid w:val="007E3171"/>
    <w:rsid w:val="00860B50"/>
    <w:rsid w:val="00867BFE"/>
    <w:rsid w:val="008D5078"/>
    <w:rsid w:val="008E5333"/>
    <w:rsid w:val="008F4522"/>
    <w:rsid w:val="009A262D"/>
    <w:rsid w:val="00A03110"/>
    <w:rsid w:val="00A0702C"/>
    <w:rsid w:val="00AC268A"/>
    <w:rsid w:val="00AD6196"/>
    <w:rsid w:val="00B5271C"/>
    <w:rsid w:val="00C719E5"/>
    <w:rsid w:val="00CD13C7"/>
    <w:rsid w:val="00D1367A"/>
    <w:rsid w:val="00D92979"/>
    <w:rsid w:val="00DE4F40"/>
    <w:rsid w:val="00E01A7F"/>
    <w:rsid w:val="00E02B29"/>
    <w:rsid w:val="00E707A5"/>
    <w:rsid w:val="00EC49EC"/>
    <w:rsid w:val="00ED1D83"/>
    <w:rsid w:val="00ED3688"/>
    <w:rsid w:val="00E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37"/>
  </w:style>
  <w:style w:type="paragraph" w:styleId="Heading1">
    <w:name w:val="heading 1"/>
    <w:basedOn w:val="Normal"/>
    <w:link w:val="Heading1Char"/>
    <w:uiPriority w:val="9"/>
    <w:qFormat/>
    <w:rsid w:val="007D7837"/>
    <w:pPr>
      <w:spacing w:before="150" w:after="150" w:line="600" w:lineRule="atLeast"/>
      <w:outlineLvl w:val="0"/>
    </w:pPr>
    <w:rPr>
      <w:rFonts w:ascii="inherit" w:eastAsia="Times New Roman" w:hAnsi="inherit" w:cs="Times New Roman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837"/>
    <w:rPr>
      <w:rFonts w:ascii="inherit" w:eastAsia="Times New Roman" w:hAnsi="inherit" w:cs="Times New Roman"/>
      <w:kern w:val="36"/>
      <w:sz w:val="43"/>
      <w:szCs w:val="43"/>
    </w:rPr>
  </w:style>
  <w:style w:type="paragraph" w:styleId="NormalWeb">
    <w:name w:val="Normal (Web)"/>
    <w:basedOn w:val="Normal"/>
    <w:uiPriority w:val="99"/>
    <w:unhideWhenUsed/>
    <w:rsid w:val="007D78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8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E4"/>
  </w:style>
  <w:style w:type="paragraph" w:styleId="Footer">
    <w:name w:val="footer"/>
    <w:basedOn w:val="Normal"/>
    <w:link w:val="FooterChar"/>
    <w:uiPriority w:val="99"/>
    <w:semiHidden/>
    <w:unhideWhenUsed/>
    <w:rsid w:val="0024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EE4"/>
  </w:style>
  <w:style w:type="paragraph" w:styleId="NoSpacing">
    <w:name w:val="No Spacing"/>
    <w:uiPriority w:val="1"/>
    <w:qFormat/>
    <w:rsid w:val="00247E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3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8</cp:revision>
  <dcterms:created xsi:type="dcterms:W3CDTF">2019-10-24T13:28:00Z</dcterms:created>
  <dcterms:modified xsi:type="dcterms:W3CDTF">2019-10-24T13:46:00Z</dcterms:modified>
</cp:coreProperties>
</file>