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293BF" w14:textId="77777777" w:rsidR="00593217" w:rsidRDefault="00593217" w:rsidP="00593217">
      <w:pPr>
        <w:pStyle w:val="Title"/>
      </w:pPr>
      <w:r>
        <w:t>Wellness Recovery Action Plan: Overcoming Adversity</w:t>
      </w:r>
    </w:p>
    <w:p w14:paraId="209416E3" w14:textId="77777777" w:rsidR="00593217" w:rsidRDefault="00593217" w:rsidP="00593217">
      <w:pPr>
        <w:pStyle w:val="Subtitle"/>
      </w:pPr>
      <w:r>
        <w:t>Strategies for Building Resilience and Maintaining Wellness</w:t>
      </w:r>
    </w:p>
    <w:p w14:paraId="75670B1B" w14:textId="77777777" w:rsidR="00593217" w:rsidRDefault="00593217" w:rsidP="00593217">
      <w:pPr>
        <w:pStyle w:val="Heading1"/>
      </w:pPr>
      <w:r>
        <w:t>Introduction</w:t>
      </w:r>
    </w:p>
    <w:p w14:paraId="72C2681E" w14:textId="77777777" w:rsidR="00593217" w:rsidRDefault="00593217" w:rsidP="00593217">
      <w:pPr>
        <w:jc w:val="both"/>
      </w:pPr>
      <w:r w:rsidRPr="00593217">
        <w:t>Adversity is an inevitable part of life. Whether it comes in the form of personal loss, health challenges, financial stress, or emotional setbacks, how we respond to adversity can shape our overall well-being. A Wellness Recovery Action Plan (WRAP) is a structured approach to maintaining wellness and managing difficult times effectively. This document outlines key components of a WRAP specifically focused on overcoming adversity.</w:t>
      </w:r>
    </w:p>
    <w:p w14:paraId="10B3B04B" w14:textId="77777777" w:rsidR="00593217" w:rsidRDefault="00593217" w:rsidP="00593217">
      <w:pPr>
        <w:pStyle w:val="Heading2"/>
      </w:pPr>
      <w:r>
        <w:t>Understanding Adversity</w:t>
      </w:r>
    </w:p>
    <w:p w14:paraId="6DEC40D3" w14:textId="77777777" w:rsidR="00593217" w:rsidRDefault="00593217" w:rsidP="00593217">
      <w:pPr>
        <w:jc w:val="both"/>
      </w:pPr>
      <w:r w:rsidRPr="00593217">
        <w:t xml:space="preserve">Adversity refers to challenging or distressing circumstances that disrupt our sense of stability. It can manifest as acute events (such as </w:t>
      </w:r>
      <w:proofErr w:type="gramStart"/>
      <w:r w:rsidRPr="00593217">
        <w:t>a sudden</w:t>
      </w:r>
      <w:proofErr w:type="gramEnd"/>
      <w:r w:rsidRPr="00593217">
        <w:t xml:space="preserve"> illness or job loss) or chronic conditions (like ongoing mental health struggles or long-term caregiving responsibilities). Recognizing adversity is the first step in creating a recovery plan that promotes resilience and wellness.</w:t>
      </w:r>
    </w:p>
    <w:p w14:paraId="5BC23BE2" w14:textId="77777777" w:rsidR="00593217" w:rsidRDefault="00593217" w:rsidP="00593217">
      <w:pPr>
        <w:pStyle w:val="Heading2"/>
      </w:pPr>
      <w:r>
        <w:t>Key Components of a WRAP for Adversity</w:t>
      </w:r>
    </w:p>
    <w:p w14:paraId="25EC59C9" w14:textId="77777777" w:rsidR="00593217" w:rsidRDefault="00593217" w:rsidP="00593217">
      <w:pPr>
        <w:pStyle w:val="ListParagraph"/>
        <w:numPr>
          <w:ilvl w:val="0"/>
          <w:numId w:val="1"/>
        </w:numPr>
      </w:pPr>
      <w:r w:rsidRPr="00593217">
        <w:t>Wellness Toolbox</w:t>
      </w:r>
    </w:p>
    <w:p w14:paraId="4C1A5486" w14:textId="77777777" w:rsidR="00593217" w:rsidRDefault="00593217" w:rsidP="00593217">
      <w:pPr>
        <w:pStyle w:val="ListParagraph"/>
        <w:numPr>
          <w:ilvl w:val="0"/>
          <w:numId w:val="1"/>
        </w:numPr>
      </w:pPr>
      <w:r w:rsidRPr="00593217">
        <w:t xml:space="preserve">Assemble a set of strategies, resources, and </w:t>
      </w:r>
      <w:proofErr w:type="gramStart"/>
      <w:r w:rsidRPr="00593217">
        <w:t>supports</w:t>
      </w:r>
      <w:proofErr w:type="gramEnd"/>
      <w:r w:rsidRPr="00593217">
        <w:t xml:space="preserve"> that foster wellness during hard times. Examples include relaxation techniques, exercise routines, supportive relationships, creative outlets, and access to professional help.</w:t>
      </w:r>
    </w:p>
    <w:p w14:paraId="441C4F41" w14:textId="77777777" w:rsidR="00593217" w:rsidRDefault="00593217" w:rsidP="00593217">
      <w:pPr>
        <w:pStyle w:val="ListParagraph"/>
        <w:numPr>
          <w:ilvl w:val="0"/>
          <w:numId w:val="1"/>
        </w:numPr>
      </w:pPr>
      <w:r w:rsidRPr="00593217">
        <w:t>Daily Maintenance Plan</w:t>
      </w:r>
    </w:p>
    <w:p w14:paraId="32B88D03" w14:textId="77777777" w:rsidR="00593217" w:rsidRDefault="00593217" w:rsidP="00593217">
      <w:pPr>
        <w:pStyle w:val="ListParagraph"/>
        <w:numPr>
          <w:ilvl w:val="0"/>
          <w:numId w:val="1"/>
        </w:numPr>
      </w:pPr>
      <w:r w:rsidRPr="00593217">
        <w:t xml:space="preserve">Identify daily routines and practices that help sustain your baseline wellness. This could involve regular sleep schedules, balanced meals, </w:t>
      </w:r>
      <w:proofErr w:type="gramStart"/>
      <w:r w:rsidRPr="00593217">
        <w:t>mindfulness</w:t>
      </w:r>
      <w:proofErr w:type="gramEnd"/>
      <w:r w:rsidRPr="00593217">
        <w:t xml:space="preserve"> exercises, and planned social interactions.</w:t>
      </w:r>
    </w:p>
    <w:p w14:paraId="4B3BEFCE" w14:textId="77777777" w:rsidR="00593217" w:rsidRDefault="00593217" w:rsidP="00593217">
      <w:pPr>
        <w:pStyle w:val="ListParagraph"/>
        <w:numPr>
          <w:ilvl w:val="0"/>
          <w:numId w:val="1"/>
        </w:numPr>
      </w:pPr>
      <w:r w:rsidRPr="00593217">
        <w:t>Recognizing Triggers</w:t>
      </w:r>
    </w:p>
    <w:p w14:paraId="7F944E6C" w14:textId="77777777" w:rsidR="00593217" w:rsidRDefault="00593217" w:rsidP="00593217">
      <w:pPr>
        <w:pStyle w:val="ListParagraph"/>
        <w:numPr>
          <w:ilvl w:val="0"/>
          <w:numId w:val="1"/>
        </w:numPr>
      </w:pPr>
      <w:r w:rsidRPr="00593217">
        <w:t>List specific situations, environments, or events that tend to make adversity more difficult to manage. Awareness of triggers allows for proactive planning and intervention.</w:t>
      </w:r>
    </w:p>
    <w:p w14:paraId="697D46F3" w14:textId="77777777" w:rsidR="00593217" w:rsidRDefault="00593217" w:rsidP="00593217">
      <w:pPr>
        <w:pStyle w:val="ListParagraph"/>
        <w:numPr>
          <w:ilvl w:val="0"/>
          <w:numId w:val="1"/>
        </w:numPr>
      </w:pPr>
      <w:r w:rsidRPr="00593217">
        <w:t>Early Warning Signs</w:t>
      </w:r>
    </w:p>
    <w:p w14:paraId="08C3A621" w14:textId="77777777" w:rsidR="00593217" w:rsidRDefault="00593217" w:rsidP="00593217">
      <w:pPr>
        <w:pStyle w:val="ListParagraph"/>
        <w:numPr>
          <w:ilvl w:val="0"/>
          <w:numId w:val="1"/>
        </w:numPr>
      </w:pPr>
      <w:r w:rsidRPr="00593217">
        <w:lastRenderedPageBreak/>
        <w:t>Note any subtle changes in mood, behavior, or physical health that signal you may be struggling with adversity. Examples include withdrawal from social activities, changes in appetite, or disrupted sleep patterns.</w:t>
      </w:r>
    </w:p>
    <w:p w14:paraId="4BC79923" w14:textId="77777777" w:rsidR="00593217" w:rsidRDefault="00593217" w:rsidP="00593217">
      <w:pPr>
        <w:pStyle w:val="ListParagraph"/>
        <w:numPr>
          <w:ilvl w:val="0"/>
          <w:numId w:val="1"/>
        </w:numPr>
      </w:pPr>
      <w:r w:rsidRPr="00593217">
        <w:t>Action Plan for Difficult Times</w:t>
      </w:r>
    </w:p>
    <w:p w14:paraId="6E72E709" w14:textId="77777777" w:rsidR="00593217" w:rsidRDefault="00593217" w:rsidP="00593217">
      <w:pPr>
        <w:pStyle w:val="ListParagraph"/>
        <w:numPr>
          <w:ilvl w:val="0"/>
          <w:numId w:val="1"/>
        </w:numPr>
      </w:pPr>
      <w:r w:rsidRPr="00593217">
        <w:t>Develop a step-by-step plan for responding when adversity becomes overwhelming. This may include reaching out to a trusted friend, scheduling a therapy session, engaging in self-care activities, or accessing crisis resources.</w:t>
      </w:r>
    </w:p>
    <w:p w14:paraId="79D36046" w14:textId="77777777" w:rsidR="00593217" w:rsidRDefault="00593217" w:rsidP="00593217">
      <w:pPr>
        <w:pStyle w:val="ListParagraph"/>
        <w:numPr>
          <w:ilvl w:val="0"/>
          <w:numId w:val="1"/>
        </w:numPr>
      </w:pPr>
      <w:r w:rsidRPr="00593217">
        <w:t>Support System</w:t>
      </w:r>
    </w:p>
    <w:p w14:paraId="507BE308" w14:textId="77777777" w:rsidR="00593217" w:rsidRDefault="00593217" w:rsidP="00593217">
      <w:pPr>
        <w:pStyle w:val="ListParagraph"/>
        <w:numPr>
          <w:ilvl w:val="0"/>
          <w:numId w:val="1"/>
        </w:numPr>
      </w:pPr>
      <w:r w:rsidRPr="00593217">
        <w:t>Identify key people and organizations that can provide emotional, practical, or professional support during adversity. Maintain a current list of contacts and know how to access help when needed.</w:t>
      </w:r>
    </w:p>
    <w:p w14:paraId="2AA98236" w14:textId="77777777" w:rsidR="00593217" w:rsidRDefault="00593217" w:rsidP="00593217">
      <w:pPr>
        <w:pStyle w:val="ListParagraph"/>
        <w:numPr>
          <w:ilvl w:val="0"/>
          <w:numId w:val="1"/>
        </w:numPr>
      </w:pPr>
      <w:r w:rsidRPr="00593217">
        <w:t>Post-Adversity Reflection</w:t>
      </w:r>
    </w:p>
    <w:p w14:paraId="5AFA5FBB" w14:textId="77777777" w:rsidR="00593217" w:rsidRDefault="00593217" w:rsidP="00593217">
      <w:pPr>
        <w:pStyle w:val="ListParagraph"/>
        <w:numPr>
          <w:ilvl w:val="0"/>
          <w:numId w:val="1"/>
        </w:numPr>
      </w:pPr>
      <w:r w:rsidRPr="00593217">
        <w:t>After overcoming a period of adversity, take time to reflect on what strategies worked, what could be improved, and how you can strengthen your WRAP for future challenges.</w:t>
      </w:r>
    </w:p>
    <w:p w14:paraId="58574DB3" w14:textId="77777777" w:rsidR="00593217" w:rsidRDefault="00593217" w:rsidP="00593217">
      <w:pPr>
        <w:pStyle w:val="Heading2"/>
      </w:pPr>
      <w:r>
        <w:t>Sample Adversity Action Plan</w:t>
      </w:r>
    </w:p>
    <w:tbl>
      <w:tblPr>
        <w:tblStyle w:val="PlainTable1"/>
        <w:tblW w:w="0" w:type="auto"/>
        <w:tblLook w:val="0420" w:firstRow="1" w:lastRow="0" w:firstColumn="0" w:lastColumn="0" w:noHBand="0" w:noVBand="1"/>
      </w:tblPr>
      <w:tblGrid>
        <w:gridCol w:w="3116"/>
        <w:gridCol w:w="3117"/>
        <w:gridCol w:w="3117"/>
      </w:tblGrid>
      <w:tr w:rsidR="00593217" w:rsidRPr="00593217" w14:paraId="632AAB9B" w14:textId="77777777" w:rsidTr="00593217">
        <w:trPr>
          <w:cnfStyle w:val="100000000000" w:firstRow="1" w:lastRow="0" w:firstColumn="0" w:lastColumn="0" w:oddVBand="0" w:evenVBand="0" w:oddHBand="0" w:evenHBand="0" w:firstRowFirstColumn="0" w:firstRowLastColumn="0" w:lastRowFirstColumn="0" w:lastRowLastColumn="0"/>
        </w:trPr>
        <w:tc>
          <w:tcPr>
            <w:tcW w:w="3116" w:type="dxa"/>
          </w:tcPr>
          <w:p w14:paraId="036DBED7" w14:textId="77063E4F" w:rsidR="00593217" w:rsidRPr="00593217" w:rsidRDefault="00593217" w:rsidP="00593217">
            <w:r>
              <w:t>Step</w:t>
            </w:r>
          </w:p>
        </w:tc>
        <w:tc>
          <w:tcPr>
            <w:tcW w:w="3117" w:type="dxa"/>
          </w:tcPr>
          <w:p w14:paraId="243EE6CB" w14:textId="45915735" w:rsidR="00593217" w:rsidRPr="00593217" w:rsidRDefault="00593217" w:rsidP="00593217">
            <w:r>
              <w:t>Action</w:t>
            </w:r>
          </w:p>
        </w:tc>
        <w:tc>
          <w:tcPr>
            <w:tcW w:w="3117" w:type="dxa"/>
          </w:tcPr>
          <w:p w14:paraId="1C28C56D" w14:textId="73CB657E" w:rsidR="00593217" w:rsidRPr="00593217" w:rsidRDefault="00593217" w:rsidP="00593217">
            <w:r>
              <w:t>Resource</w:t>
            </w:r>
          </w:p>
        </w:tc>
      </w:tr>
      <w:tr w:rsidR="00593217" w:rsidRPr="00593217" w14:paraId="160BD999" w14:textId="77777777" w:rsidTr="00593217">
        <w:trPr>
          <w:cnfStyle w:val="000000100000" w:firstRow="0" w:lastRow="0" w:firstColumn="0" w:lastColumn="0" w:oddVBand="0" w:evenVBand="0" w:oddHBand="1" w:evenHBand="0" w:firstRowFirstColumn="0" w:firstRowLastColumn="0" w:lastRowFirstColumn="0" w:lastRowLastColumn="0"/>
        </w:trPr>
        <w:tc>
          <w:tcPr>
            <w:tcW w:w="3116" w:type="dxa"/>
          </w:tcPr>
          <w:p w14:paraId="4F999CA2" w14:textId="5FA772D6" w:rsidR="00593217" w:rsidRDefault="00593217" w:rsidP="00593217">
            <w:r>
              <w:t>Identify Trigger</w:t>
            </w:r>
          </w:p>
        </w:tc>
        <w:tc>
          <w:tcPr>
            <w:tcW w:w="3117" w:type="dxa"/>
          </w:tcPr>
          <w:p w14:paraId="531AC6B2" w14:textId="35ED54AF" w:rsidR="00593217" w:rsidRDefault="00593217" w:rsidP="00593217">
            <w:r>
              <w:t>Notice increased stress at work</w:t>
            </w:r>
          </w:p>
        </w:tc>
        <w:tc>
          <w:tcPr>
            <w:tcW w:w="3117" w:type="dxa"/>
          </w:tcPr>
          <w:p w14:paraId="45457E52" w14:textId="6CD6885A" w:rsidR="00593217" w:rsidRDefault="00593217" w:rsidP="00593217">
            <w:r>
              <w:t>Journal, talk with a mentor</w:t>
            </w:r>
          </w:p>
        </w:tc>
      </w:tr>
      <w:tr w:rsidR="00593217" w:rsidRPr="00593217" w14:paraId="59A0CA42" w14:textId="77777777" w:rsidTr="00593217">
        <w:tc>
          <w:tcPr>
            <w:tcW w:w="3116" w:type="dxa"/>
          </w:tcPr>
          <w:p w14:paraId="4BB8934A" w14:textId="087C1FD2" w:rsidR="00593217" w:rsidRDefault="00593217" w:rsidP="00593217">
            <w:r>
              <w:t>Early Warning Sign</w:t>
            </w:r>
          </w:p>
        </w:tc>
        <w:tc>
          <w:tcPr>
            <w:tcW w:w="3117" w:type="dxa"/>
          </w:tcPr>
          <w:p w14:paraId="02F75D1F" w14:textId="1CDD669A" w:rsidR="00593217" w:rsidRDefault="00593217" w:rsidP="00593217">
            <w:r>
              <w:t>Difficulty sleeping and irritability</w:t>
            </w:r>
          </w:p>
        </w:tc>
        <w:tc>
          <w:tcPr>
            <w:tcW w:w="3117" w:type="dxa"/>
          </w:tcPr>
          <w:p w14:paraId="66BC1C91" w14:textId="74B5D4F8" w:rsidR="00593217" w:rsidRDefault="00593217" w:rsidP="00593217">
            <w:r>
              <w:t>Mindfulness app, relaxation exercises</w:t>
            </w:r>
          </w:p>
        </w:tc>
      </w:tr>
      <w:tr w:rsidR="00593217" w:rsidRPr="00593217" w14:paraId="42B9B436" w14:textId="77777777" w:rsidTr="00593217">
        <w:trPr>
          <w:cnfStyle w:val="000000100000" w:firstRow="0" w:lastRow="0" w:firstColumn="0" w:lastColumn="0" w:oddVBand="0" w:evenVBand="0" w:oddHBand="1" w:evenHBand="0" w:firstRowFirstColumn="0" w:firstRowLastColumn="0" w:lastRowFirstColumn="0" w:lastRowLastColumn="0"/>
        </w:trPr>
        <w:tc>
          <w:tcPr>
            <w:tcW w:w="3116" w:type="dxa"/>
          </w:tcPr>
          <w:p w14:paraId="1F50825D" w14:textId="69434160" w:rsidR="00593217" w:rsidRDefault="00593217" w:rsidP="00593217">
            <w:r>
              <w:t>Action Step</w:t>
            </w:r>
          </w:p>
        </w:tc>
        <w:tc>
          <w:tcPr>
            <w:tcW w:w="3117" w:type="dxa"/>
          </w:tcPr>
          <w:p w14:paraId="6EA5FF20" w14:textId="542FDDD6" w:rsidR="00593217" w:rsidRDefault="00593217" w:rsidP="00593217">
            <w:r>
              <w:t>Take a mental health day, contact therapist</w:t>
            </w:r>
          </w:p>
        </w:tc>
        <w:tc>
          <w:tcPr>
            <w:tcW w:w="3117" w:type="dxa"/>
          </w:tcPr>
          <w:p w14:paraId="71396A8E" w14:textId="4B5E2C0A" w:rsidR="00593217" w:rsidRDefault="00593217" w:rsidP="00593217">
            <w:r>
              <w:t>Employee assistance program, therapist contact</w:t>
            </w:r>
          </w:p>
        </w:tc>
      </w:tr>
      <w:tr w:rsidR="00593217" w:rsidRPr="00593217" w14:paraId="0C66E72E" w14:textId="77777777" w:rsidTr="00593217">
        <w:tc>
          <w:tcPr>
            <w:tcW w:w="3116" w:type="dxa"/>
          </w:tcPr>
          <w:p w14:paraId="0620A976" w14:textId="62BF952B" w:rsidR="00593217" w:rsidRDefault="00593217" w:rsidP="00593217">
            <w:r>
              <w:t>Support</w:t>
            </w:r>
          </w:p>
        </w:tc>
        <w:tc>
          <w:tcPr>
            <w:tcW w:w="3117" w:type="dxa"/>
          </w:tcPr>
          <w:p w14:paraId="2E11D4E8" w14:textId="6ACA7B12" w:rsidR="00593217" w:rsidRDefault="00593217" w:rsidP="00593217">
            <w:r>
              <w:t xml:space="preserve">Reach out to </w:t>
            </w:r>
            <w:proofErr w:type="gramStart"/>
            <w:r>
              <w:t>friend</w:t>
            </w:r>
            <w:proofErr w:type="gramEnd"/>
            <w:r>
              <w:t xml:space="preserve"> or family</w:t>
            </w:r>
          </w:p>
        </w:tc>
        <w:tc>
          <w:tcPr>
            <w:tcW w:w="3117" w:type="dxa"/>
          </w:tcPr>
          <w:p w14:paraId="7D21953B" w14:textId="74E04351" w:rsidR="00593217" w:rsidRDefault="00593217" w:rsidP="00593217">
            <w:r>
              <w:t>Phone call, support group</w:t>
            </w:r>
          </w:p>
        </w:tc>
      </w:tr>
      <w:tr w:rsidR="00593217" w:rsidRPr="00593217" w14:paraId="64FA01F8" w14:textId="77777777" w:rsidTr="00593217">
        <w:trPr>
          <w:cnfStyle w:val="000000100000" w:firstRow="0" w:lastRow="0" w:firstColumn="0" w:lastColumn="0" w:oddVBand="0" w:evenVBand="0" w:oddHBand="1" w:evenHBand="0" w:firstRowFirstColumn="0" w:firstRowLastColumn="0" w:lastRowFirstColumn="0" w:lastRowLastColumn="0"/>
        </w:trPr>
        <w:tc>
          <w:tcPr>
            <w:tcW w:w="3116" w:type="dxa"/>
          </w:tcPr>
          <w:p w14:paraId="5D2D42DE" w14:textId="662A649A" w:rsidR="00593217" w:rsidRDefault="00593217" w:rsidP="00593217">
            <w:r>
              <w:t>Reflection</w:t>
            </w:r>
          </w:p>
        </w:tc>
        <w:tc>
          <w:tcPr>
            <w:tcW w:w="3117" w:type="dxa"/>
          </w:tcPr>
          <w:p w14:paraId="2C6B3290" w14:textId="03625C2A" w:rsidR="00593217" w:rsidRDefault="00593217" w:rsidP="00593217">
            <w:r>
              <w:t>Review what helped, update WRAP</w:t>
            </w:r>
          </w:p>
        </w:tc>
        <w:tc>
          <w:tcPr>
            <w:tcW w:w="3117" w:type="dxa"/>
          </w:tcPr>
          <w:p w14:paraId="277F9814" w14:textId="6F76602B" w:rsidR="00593217" w:rsidRDefault="00593217" w:rsidP="00593217">
            <w:r>
              <w:t>Personal journal, feedback from supporters</w:t>
            </w:r>
          </w:p>
        </w:tc>
      </w:tr>
    </w:tbl>
    <w:p w14:paraId="31ED39B2" w14:textId="77777777" w:rsidR="00593217" w:rsidRDefault="00593217" w:rsidP="00593217">
      <w:pPr>
        <w:pStyle w:val="Heading2"/>
      </w:pPr>
      <w:r>
        <w:t>Tips for Building Resilience</w:t>
      </w:r>
    </w:p>
    <w:p w14:paraId="183FECAD" w14:textId="77777777" w:rsidR="00593217" w:rsidRDefault="00593217" w:rsidP="00593217">
      <w:pPr>
        <w:pStyle w:val="ListParagraph"/>
        <w:numPr>
          <w:ilvl w:val="0"/>
          <w:numId w:val="2"/>
        </w:numPr>
      </w:pPr>
      <w:r w:rsidRPr="00593217">
        <w:t>Practice self-compassion and patience during adversity.</w:t>
      </w:r>
    </w:p>
    <w:p w14:paraId="10AB6118" w14:textId="77777777" w:rsidR="00593217" w:rsidRDefault="00593217" w:rsidP="00593217">
      <w:pPr>
        <w:pStyle w:val="ListParagraph"/>
        <w:numPr>
          <w:ilvl w:val="0"/>
          <w:numId w:val="2"/>
        </w:numPr>
      </w:pPr>
      <w:r w:rsidRPr="00593217">
        <w:t>Maintain routines that support physical and emotional health.</w:t>
      </w:r>
    </w:p>
    <w:p w14:paraId="63BA9347" w14:textId="77777777" w:rsidR="00593217" w:rsidRDefault="00593217" w:rsidP="00593217">
      <w:pPr>
        <w:pStyle w:val="ListParagraph"/>
        <w:numPr>
          <w:ilvl w:val="0"/>
          <w:numId w:val="2"/>
        </w:numPr>
      </w:pPr>
      <w:r w:rsidRPr="00593217">
        <w:t>Stay connected to supportive people and communities.</w:t>
      </w:r>
    </w:p>
    <w:p w14:paraId="686EBCAB" w14:textId="77777777" w:rsidR="00593217" w:rsidRDefault="00593217" w:rsidP="00593217">
      <w:pPr>
        <w:pStyle w:val="ListParagraph"/>
        <w:numPr>
          <w:ilvl w:val="0"/>
          <w:numId w:val="2"/>
        </w:numPr>
      </w:pPr>
      <w:proofErr w:type="gramStart"/>
      <w:r w:rsidRPr="00593217">
        <w:t>Seek</w:t>
      </w:r>
      <w:proofErr w:type="gramEnd"/>
      <w:r w:rsidRPr="00593217">
        <w:t xml:space="preserve"> professional help when needed—there is no shame in asking for assistance.</w:t>
      </w:r>
    </w:p>
    <w:p w14:paraId="3675823B" w14:textId="77777777" w:rsidR="00593217" w:rsidRDefault="00593217" w:rsidP="00593217">
      <w:pPr>
        <w:pStyle w:val="ListParagraph"/>
        <w:numPr>
          <w:ilvl w:val="0"/>
          <w:numId w:val="2"/>
        </w:numPr>
      </w:pPr>
      <w:r w:rsidRPr="00593217">
        <w:t>Celebrate small victories and progress along the way.</w:t>
      </w:r>
    </w:p>
    <w:p w14:paraId="15CFAD70" w14:textId="77777777" w:rsidR="00AC56A9" w:rsidRDefault="00AC56A9">
      <w:pPr>
        <w:rPr>
          <w:rFonts w:asciiTheme="majorHAnsi" w:eastAsiaTheme="majorEastAsia" w:hAnsiTheme="majorHAnsi" w:cstheme="majorBidi"/>
          <w:color w:val="0F4761" w:themeColor="accent1" w:themeShade="BF"/>
          <w:sz w:val="32"/>
          <w:szCs w:val="32"/>
        </w:rPr>
      </w:pPr>
      <w:r>
        <w:br w:type="page"/>
      </w:r>
    </w:p>
    <w:p w14:paraId="6FB89A73" w14:textId="63AD98E6" w:rsidR="00593217" w:rsidRDefault="00593217" w:rsidP="00593217">
      <w:pPr>
        <w:pStyle w:val="Heading2"/>
      </w:pPr>
      <w:r>
        <w:lastRenderedPageBreak/>
        <w:t>Conclusion</w:t>
      </w:r>
    </w:p>
    <w:p w14:paraId="484658BE" w14:textId="370C58D4" w:rsidR="00593217" w:rsidRPr="00593217" w:rsidRDefault="00593217" w:rsidP="00AC56A9">
      <w:pPr>
        <w:jc w:val="both"/>
      </w:pPr>
      <w:r w:rsidRPr="00593217">
        <w:t>A Wellness Recovery Action Plan is a powerful tool for navigating adversity. By preparing in advance, recognizing warning signs, and knowing where to find support, you can foster resilience and maintain wellness even during the most challenging times. Regularly review and update your WRAP to ensure it meets your evolving needs.</w:t>
      </w:r>
    </w:p>
    <w:p w14:paraId="5CCEEF18" w14:textId="6D7BFA83" w:rsidR="00593217" w:rsidRPr="00593217" w:rsidRDefault="00593217" w:rsidP="00593217"/>
    <w:sectPr w:rsidR="00593217" w:rsidRPr="0059321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D4623" w14:textId="77777777" w:rsidR="00AC56A9" w:rsidRDefault="00AC56A9" w:rsidP="00AC56A9">
      <w:pPr>
        <w:spacing w:after="0" w:line="240" w:lineRule="auto"/>
      </w:pPr>
      <w:r>
        <w:separator/>
      </w:r>
    </w:p>
  </w:endnote>
  <w:endnote w:type="continuationSeparator" w:id="0">
    <w:p w14:paraId="610A897B" w14:textId="77777777" w:rsidR="00AC56A9" w:rsidRDefault="00AC56A9" w:rsidP="00AC5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D7BA5" w14:textId="77777777" w:rsidR="00AC56A9" w:rsidRDefault="00AC56A9" w:rsidP="00AC56A9">
      <w:pPr>
        <w:spacing w:after="0" w:line="240" w:lineRule="auto"/>
      </w:pPr>
      <w:r>
        <w:separator/>
      </w:r>
    </w:p>
  </w:footnote>
  <w:footnote w:type="continuationSeparator" w:id="0">
    <w:p w14:paraId="63951184" w14:textId="77777777" w:rsidR="00AC56A9" w:rsidRDefault="00AC56A9" w:rsidP="00AC5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951837"/>
      <w:docPartObj>
        <w:docPartGallery w:val="Page Numbers (Top of Page)"/>
        <w:docPartUnique/>
      </w:docPartObj>
    </w:sdtPr>
    <w:sdtEndPr>
      <w:rPr>
        <w:noProof/>
      </w:rPr>
    </w:sdtEndPr>
    <w:sdtContent>
      <w:p w14:paraId="356CDD8A" w14:textId="774F2D6C" w:rsidR="00AC56A9" w:rsidRDefault="00AC56A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7419784" w14:textId="77777777" w:rsidR="00AC56A9" w:rsidRDefault="00AC5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0600A"/>
    <w:multiLevelType w:val="hybridMultilevel"/>
    <w:tmpl w:val="544C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E7239F"/>
    <w:multiLevelType w:val="multilevel"/>
    <w:tmpl w:val="713211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65975523">
    <w:abstractNumId w:val="1"/>
  </w:num>
  <w:num w:numId="2" w16cid:durableId="506679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17"/>
    <w:rsid w:val="00593217"/>
    <w:rsid w:val="00AC56A9"/>
    <w:rsid w:val="00B91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FE210"/>
  <w15:chartTrackingRefBased/>
  <w15:docId w15:val="{4DEBEC7A-EC30-468C-9196-7E5EB4D9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2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2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2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2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2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2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217"/>
    <w:rPr>
      <w:rFonts w:eastAsiaTheme="majorEastAsia" w:cstheme="majorBidi"/>
      <w:color w:val="272727" w:themeColor="text1" w:themeTint="D8"/>
    </w:rPr>
  </w:style>
  <w:style w:type="paragraph" w:styleId="Title">
    <w:name w:val="Title"/>
    <w:basedOn w:val="Normal"/>
    <w:next w:val="Normal"/>
    <w:link w:val="TitleChar"/>
    <w:uiPriority w:val="10"/>
    <w:qFormat/>
    <w:rsid w:val="00593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217"/>
    <w:pPr>
      <w:spacing w:before="160"/>
      <w:jc w:val="center"/>
    </w:pPr>
    <w:rPr>
      <w:i/>
      <w:iCs/>
      <w:color w:val="404040" w:themeColor="text1" w:themeTint="BF"/>
    </w:rPr>
  </w:style>
  <w:style w:type="character" w:customStyle="1" w:styleId="QuoteChar">
    <w:name w:val="Quote Char"/>
    <w:basedOn w:val="DefaultParagraphFont"/>
    <w:link w:val="Quote"/>
    <w:uiPriority w:val="29"/>
    <w:rsid w:val="00593217"/>
    <w:rPr>
      <w:i/>
      <w:iCs/>
      <w:color w:val="404040" w:themeColor="text1" w:themeTint="BF"/>
    </w:rPr>
  </w:style>
  <w:style w:type="paragraph" w:styleId="ListParagraph">
    <w:name w:val="List Paragraph"/>
    <w:basedOn w:val="Normal"/>
    <w:uiPriority w:val="34"/>
    <w:qFormat/>
    <w:rsid w:val="00593217"/>
    <w:pPr>
      <w:ind w:left="720"/>
      <w:contextualSpacing/>
    </w:pPr>
  </w:style>
  <w:style w:type="character" w:styleId="IntenseEmphasis">
    <w:name w:val="Intense Emphasis"/>
    <w:basedOn w:val="DefaultParagraphFont"/>
    <w:uiPriority w:val="21"/>
    <w:qFormat/>
    <w:rsid w:val="00593217"/>
    <w:rPr>
      <w:i/>
      <w:iCs/>
      <w:color w:val="0F4761" w:themeColor="accent1" w:themeShade="BF"/>
    </w:rPr>
  </w:style>
  <w:style w:type="paragraph" w:styleId="IntenseQuote">
    <w:name w:val="Intense Quote"/>
    <w:basedOn w:val="Normal"/>
    <w:next w:val="Normal"/>
    <w:link w:val="IntenseQuoteChar"/>
    <w:uiPriority w:val="30"/>
    <w:qFormat/>
    <w:rsid w:val="00593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217"/>
    <w:rPr>
      <w:i/>
      <w:iCs/>
      <w:color w:val="0F4761" w:themeColor="accent1" w:themeShade="BF"/>
    </w:rPr>
  </w:style>
  <w:style w:type="character" w:styleId="IntenseReference">
    <w:name w:val="Intense Reference"/>
    <w:basedOn w:val="DefaultParagraphFont"/>
    <w:uiPriority w:val="32"/>
    <w:qFormat/>
    <w:rsid w:val="00593217"/>
    <w:rPr>
      <w:b/>
      <w:bCs/>
      <w:smallCaps/>
      <w:color w:val="0F4761" w:themeColor="accent1" w:themeShade="BF"/>
      <w:spacing w:val="5"/>
    </w:rPr>
  </w:style>
  <w:style w:type="table" w:styleId="TableGrid">
    <w:name w:val="Table Grid"/>
    <w:basedOn w:val="TableNormal"/>
    <w:uiPriority w:val="39"/>
    <w:rsid w:val="00593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9321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AC5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6A9"/>
  </w:style>
  <w:style w:type="paragraph" w:styleId="Footer">
    <w:name w:val="footer"/>
    <w:basedOn w:val="Normal"/>
    <w:link w:val="FooterChar"/>
    <w:uiPriority w:val="99"/>
    <w:unhideWhenUsed/>
    <w:rsid w:val="00AC5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2025-10-23T20:51:00Z</dcterms:created>
  <dcterms:modified xsi:type="dcterms:W3CDTF">2025-10-23T21:07:00Z</dcterms:modified>
</cp:coreProperties>
</file>