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ADECA4" w14:textId="77777777" w:rsidR="0065292A" w:rsidRDefault="000035DF">
      <w:pPr>
        <w:pStyle w:val="Title"/>
      </w:pPr>
      <w:r w:rsidRPr="000035DF">
        <w:t>How WRAP Supports Recovery in the Maintenance Stage of Change</w:t>
      </w:r>
    </w:p>
    <w:p w14:paraId="12669989" w14:textId="77777777" w:rsidR="000035DF" w:rsidRPr="00A65989" w:rsidRDefault="000035DF">
      <w:pPr>
        <w:pStyle w:val="Subtitle"/>
        <w:rPr>
          <w:b/>
          <w:bCs/>
          <w:color w:val="002060"/>
        </w:rPr>
      </w:pPr>
      <w:r w:rsidRPr="00A65989">
        <w:rPr>
          <w:b/>
          <w:bCs/>
          <w:color w:val="002060"/>
        </w:rPr>
        <w:t>Using a Wellness Recovery Action Plan to stay well, prevent setbacks, and strengthen long-term recovery</w:t>
      </w:r>
    </w:p>
    <w:p w14:paraId="044910B5" w14:textId="77777777" w:rsidR="000035DF" w:rsidRPr="00A65989" w:rsidRDefault="000035DF">
      <w:pPr>
        <w:pStyle w:val="Heading1"/>
        <w:rPr>
          <w:rFonts w:asciiTheme="minorHAnsi" w:hAnsiTheme="minorHAnsi" w:cstheme="minorBidi"/>
          <w:b/>
          <w:bCs/>
        </w:rPr>
      </w:pPr>
      <w:r w:rsidRPr="00A65989">
        <w:rPr>
          <w:rFonts w:asciiTheme="minorHAnsi" w:hAnsiTheme="minorHAnsi" w:cstheme="minorBidi"/>
          <w:b/>
          <w:bCs/>
        </w:rPr>
        <w:t>Introduction</w:t>
      </w:r>
    </w:p>
    <w:p w14:paraId="4F3A163F" w14:textId="77777777" w:rsidR="000035DF" w:rsidRDefault="000035DF" w:rsidP="00A65989">
      <w:pPr>
        <w:jc w:val="both"/>
      </w:pPr>
      <w:r>
        <w:t xml:space="preserve">A Wellness Recovery Action Plan, often called WRAP, is a personal wellness and recovery tool that helps people identify what keeps them well, recognize stressors and warning signs, and decide ahead of time what actions they will take to stay on track. In the Maintenance stage of change, a person has already made meaningful progress and is working to continue healthy choices over time. WRAP can support this stage by turning recovery goals into daily habits, practical </w:t>
      </w:r>
      <w:proofErr w:type="gramStart"/>
      <w:r>
        <w:t>supports</w:t>
      </w:r>
      <w:proofErr w:type="gramEnd"/>
      <w:r>
        <w:t>, and clear plans for difficult moments.</w:t>
      </w:r>
    </w:p>
    <w:p w14:paraId="121BFA52" w14:textId="77777777" w:rsidR="000035DF" w:rsidRPr="00681296" w:rsidRDefault="000035DF">
      <w:pPr>
        <w:pStyle w:val="Heading1"/>
        <w:rPr>
          <w:rFonts w:asciiTheme="minorHAnsi" w:hAnsiTheme="minorHAnsi" w:cstheme="minorBidi"/>
          <w:b/>
          <w:bCs/>
        </w:rPr>
      </w:pPr>
      <w:r w:rsidRPr="00681296">
        <w:rPr>
          <w:rFonts w:asciiTheme="minorHAnsi" w:hAnsiTheme="minorHAnsi" w:cstheme="minorBidi"/>
          <w:b/>
          <w:bCs/>
        </w:rPr>
        <w:t>Understanding the Maintenance Stage of Change</w:t>
      </w:r>
    </w:p>
    <w:p w14:paraId="2C7D2E4F" w14:textId="77777777" w:rsidR="000035DF" w:rsidRDefault="000035DF" w:rsidP="00C400A1">
      <w:pPr>
        <w:jc w:val="both"/>
      </w:pPr>
      <w:r>
        <w:t>The Maintenance stage is the point in recovery when a person is practicing new behaviors and working to sustain them. The focus is less on starting change and more on protecting progress. A person may be attending support groups, following a treatment plan, using coping skills, building healthier relationships, or avoiding high-risk situations. Even though progress has been made, stress, triggers, cravings, mental health symptoms, or life changes can still create risk. That is why structured planning is important.</w:t>
      </w:r>
    </w:p>
    <w:p w14:paraId="759DA315" w14:textId="77777777" w:rsidR="000035DF" w:rsidRPr="00CE5F32" w:rsidRDefault="000035DF">
      <w:pPr>
        <w:pStyle w:val="Heading1"/>
        <w:rPr>
          <w:rFonts w:asciiTheme="minorHAnsi" w:hAnsiTheme="minorHAnsi" w:cstheme="minorBidi"/>
          <w:b/>
          <w:bCs/>
        </w:rPr>
      </w:pPr>
      <w:r w:rsidRPr="00CE5F32">
        <w:rPr>
          <w:rFonts w:asciiTheme="minorHAnsi" w:hAnsiTheme="minorHAnsi" w:cstheme="minorBidi"/>
          <w:b/>
          <w:bCs/>
        </w:rPr>
        <w:t>How WRAP Helps During Maintenance</w:t>
      </w:r>
    </w:p>
    <w:p w14:paraId="7F6EA6DB" w14:textId="77777777" w:rsidR="000035DF" w:rsidRDefault="000035DF" w:rsidP="00CE5F32">
      <w:pPr>
        <w:jc w:val="both"/>
      </w:pPr>
      <w:r>
        <w:t xml:space="preserve">WRAP helps someone in the Maintenance stage by giving them a written, personalized guide for staying well. Instead of waiting until a problem becomes serious, the person can use WRAP to notice changes early and respond quickly. The plan is based on the person’s own strengths, needs, preferences, and </w:t>
      </w:r>
      <w:proofErr w:type="gramStart"/>
      <w:r>
        <w:t>supports</w:t>
      </w:r>
      <w:proofErr w:type="gramEnd"/>
      <w:r>
        <w:t>, which makes it more useful and realistic in everyday life.</w:t>
      </w:r>
    </w:p>
    <w:p w14:paraId="3559D1FE" w14:textId="77777777" w:rsidR="000035DF" w:rsidRDefault="000035DF" w:rsidP="000035DF">
      <w:pPr>
        <w:pStyle w:val="ListParagraph"/>
        <w:numPr>
          <w:ilvl w:val="0"/>
          <w:numId w:val="1"/>
        </w:numPr>
      </w:pPr>
      <w:r w:rsidRPr="000035DF">
        <w:rPr>
          <w:b/>
          <w:bCs/>
        </w:rPr>
        <w:t>Daily structure:</w:t>
      </w:r>
      <w:r>
        <w:t xml:space="preserve"> WRAP helps the person identify routines and wellness tools that support stability, such as sleep, exercise, medication routines, meetings, prayer or meditation, journaling, healthy meals, or time with supportive people.</w:t>
      </w:r>
    </w:p>
    <w:p w14:paraId="51D9D40A" w14:textId="77777777" w:rsidR="000035DF" w:rsidRDefault="000035DF" w:rsidP="000035DF">
      <w:pPr>
        <w:pStyle w:val="ListParagraph"/>
        <w:numPr>
          <w:ilvl w:val="0"/>
          <w:numId w:val="1"/>
        </w:numPr>
      </w:pPr>
      <w:r>
        <w:rPr>
          <w:b/>
          <w:bCs/>
        </w:rPr>
        <w:lastRenderedPageBreak/>
        <w:t>Trigger awareness:</w:t>
      </w:r>
      <w:r>
        <w:t xml:space="preserve"> WRAP encourages the person to name situations that may threaten recovery, such as conflict, isolation, grief, financial stress, certain people or places, or changes in routine.</w:t>
      </w:r>
    </w:p>
    <w:p w14:paraId="2CA86A83" w14:textId="77777777" w:rsidR="000035DF" w:rsidRDefault="000035DF" w:rsidP="000035DF">
      <w:pPr>
        <w:pStyle w:val="ListParagraph"/>
        <w:numPr>
          <w:ilvl w:val="0"/>
          <w:numId w:val="1"/>
        </w:numPr>
      </w:pPr>
      <w:r>
        <w:rPr>
          <w:b/>
          <w:bCs/>
        </w:rPr>
        <w:t>Early action:</w:t>
      </w:r>
      <w:r>
        <w:t xml:space="preserve"> WRAP includes action plans for early warning signs, helping the person respond before problems grow into relapse or crisis.</w:t>
      </w:r>
    </w:p>
    <w:p w14:paraId="540AE620" w14:textId="77777777" w:rsidR="000035DF" w:rsidRDefault="000035DF" w:rsidP="000035DF">
      <w:pPr>
        <w:pStyle w:val="ListParagraph"/>
        <w:numPr>
          <w:ilvl w:val="0"/>
          <w:numId w:val="1"/>
        </w:numPr>
      </w:pPr>
      <w:r>
        <w:rPr>
          <w:b/>
          <w:bCs/>
        </w:rPr>
        <w:t>Support planning:</w:t>
      </w:r>
      <w:r>
        <w:t xml:space="preserve"> WRAP helps identify trusted people and services that can offer encouragement, accountability, and practical help.</w:t>
      </w:r>
    </w:p>
    <w:p w14:paraId="412B3EDA" w14:textId="77777777" w:rsidR="000035DF" w:rsidRDefault="000035DF" w:rsidP="000035DF">
      <w:pPr>
        <w:pStyle w:val="ListParagraph"/>
        <w:numPr>
          <w:ilvl w:val="0"/>
          <w:numId w:val="1"/>
        </w:numPr>
      </w:pPr>
      <w:r>
        <w:rPr>
          <w:b/>
          <w:bCs/>
        </w:rPr>
        <w:t>Personal responsibility and self-advocacy:</w:t>
      </w:r>
      <w:r>
        <w:t xml:space="preserve"> WRAP supports the person in making choices, asking for help, and communicating what works best for their recovery.</w:t>
      </w:r>
    </w:p>
    <w:p w14:paraId="53FE4E28" w14:textId="77777777" w:rsidR="000035DF" w:rsidRPr="00A97756" w:rsidRDefault="000035DF">
      <w:pPr>
        <w:pStyle w:val="Heading1"/>
        <w:rPr>
          <w:rFonts w:asciiTheme="minorHAnsi" w:hAnsiTheme="minorHAnsi" w:cstheme="minorBidi"/>
          <w:b/>
          <w:bCs/>
        </w:rPr>
      </w:pPr>
      <w:r w:rsidRPr="00A97756">
        <w:rPr>
          <w:rFonts w:asciiTheme="minorHAnsi" w:hAnsiTheme="minorHAnsi" w:cstheme="minorBidi"/>
          <w:b/>
          <w:bCs/>
        </w:rPr>
        <w:t>Key WRAP Components That Support Recovery</w:t>
      </w:r>
    </w:p>
    <w:p w14:paraId="1EC5CE29" w14:textId="77777777" w:rsidR="000035DF" w:rsidRDefault="000035DF">
      <w:pPr>
        <w:pStyle w:val="Heading2"/>
        <w:rPr>
          <w:rFonts w:asciiTheme="minorHAnsi" w:hAnsiTheme="minorHAnsi" w:cstheme="minorBidi"/>
        </w:rPr>
      </w:pPr>
      <w:r>
        <w:rPr>
          <w:rFonts w:asciiTheme="minorHAnsi" w:hAnsiTheme="minorHAnsi" w:cstheme="minorBidi"/>
        </w:rPr>
        <w:t>Wellness Toolbox</w:t>
      </w:r>
    </w:p>
    <w:p w14:paraId="02350E47" w14:textId="77777777" w:rsidR="000035DF" w:rsidRDefault="000035DF" w:rsidP="00A97756">
      <w:pPr>
        <w:jc w:val="both"/>
      </w:pPr>
      <w:r>
        <w:t>The wellness toolbox is a list of safe, healthy activities and supports that help the person feel balanced and strong. In Maintenance, this toolbox becomes a daily resource. It reminds the person that recovery is supported by repeated small actions, not just by major decisions.</w:t>
      </w:r>
    </w:p>
    <w:p w14:paraId="0F88F36B" w14:textId="77777777" w:rsidR="000035DF" w:rsidRDefault="000035DF">
      <w:pPr>
        <w:pStyle w:val="Heading2"/>
        <w:rPr>
          <w:rFonts w:asciiTheme="minorHAnsi" w:hAnsiTheme="minorHAnsi" w:cstheme="minorBidi"/>
        </w:rPr>
      </w:pPr>
      <w:r>
        <w:rPr>
          <w:rFonts w:asciiTheme="minorHAnsi" w:hAnsiTheme="minorHAnsi" w:cstheme="minorBidi"/>
        </w:rPr>
        <w:t>Daily Maintenance Plan</w:t>
      </w:r>
    </w:p>
    <w:p w14:paraId="3AE32650" w14:textId="77777777" w:rsidR="000035DF" w:rsidRDefault="000035DF" w:rsidP="00A97756">
      <w:pPr>
        <w:jc w:val="both"/>
      </w:pPr>
      <w:r>
        <w:t xml:space="preserve">The daily maintenance plan describes what the person is like when they are well and what they need to do each day to stay that way. This can include routines such as taking </w:t>
      </w:r>
      <w:proofErr w:type="gramStart"/>
      <w:r>
        <w:t>medication as prescribed</w:t>
      </w:r>
      <w:proofErr w:type="gramEnd"/>
      <w:r>
        <w:t>, checking in with a sponsor or peer, eating regularly, getting enough rest, setting boundaries, and attending appointments or recovery meetings.</w:t>
      </w:r>
    </w:p>
    <w:p w14:paraId="5B3FDF75" w14:textId="77777777" w:rsidR="000035DF" w:rsidRDefault="000035DF">
      <w:pPr>
        <w:pStyle w:val="Heading2"/>
        <w:rPr>
          <w:rFonts w:asciiTheme="minorHAnsi" w:hAnsiTheme="minorHAnsi" w:cstheme="minorBidi"/>
        </w:rPr>
      </w:pPr>
      <w:r>
        <w:rPr>
          <w:rFonts w:asciiTheme="minorHAnsi" w:hAnsiTheme="minorHAnsi" w:cstheme="minorBidi"/>
        </w:rPr>
        <w:t>Triggers and Action Plans</w:t>
      </w:r>
    </w:p>
    <w:p w14:paraId="6DC368A4" w14:textId="77777777" w:rsidR="000035DF" w:rsidRDefault="000035DF" w:rsidP="00941934">
      <w:pPr>
        <w:jc w:val="both"/>
      </w:pPr>
      <w:r>
        <w:t>Triggers are external events or situations that may increase stress or risk. In Maintenance, recognizing triggers is especially important because a person may feel confident and underestimate risk. WRAP helps the person prepare specific actions, such as leaving a high-risk environment, calling a support person, using grounding skills, or attending an extra meeting.</w:t>
      </w:r>
    </w:p>
    <w:p w14:paraId="64152ED0" w14:textId="77777777" w:rsidR="000035DF" w:rsidRDefault="000035DF">
      <w:pPr>
        <w:pStyle w:val="Heading2"/>
        <w:rPr>
          <w:rFonts w:asciiTheme="minorHAnsi" w:hAnsiTheme="minorHAnsi" w:cstheme="minorBidi"/>
        </w:rPr>
      </w:pPr>
      <w:r>
        <w:rPr>
          <w:rFonts w:asciiTheme="minorHAnsi" w:hAnsiTheme="minorHAnsi" w:cstheme="minorBidi"/>
        </w:rPr>
        <w:t>Early Warning Signs</w:t>
      </w:r>
    </w:p>
    <w:p w14:paraId="3B6700C1" w14:textId="77777777" w:rsidR="000035DF" w:rsidRDefault="000035DF" w:rsidP="003F507C">
      <w:pPr>
        <w:jc w:val="both"/>
      </w:pPr>
      <w:r>
        <w:t>Early warning signs are subtle changes that may signal the person is moving away from wellness. These signs may include changes in sleep, irritability, withdrawal, cravings, negative thinking, skipping responsibilities, or avoiding support. WRAP helps the person respond early with a clear plan instead of waiting until the situation becomes harder to manage.</w:t>
      </w:r>
    </w:p>
    <w:p w14:paraId="580837E2" w14:textId="77777777" w:rsidR="000035DF" w:rsidRDefault="000035DF">
      <w:pPr>
        <w:pStyle w:val="Heading2"/>
        <w:rPr>
          <w:rFonts w:asciiTheme="minorHAnsi" w:hAnsiTheme="minorHAnsi" w:cstheme="minorBidi"/>
        </w:rPr>
      </w:pPr>
      <w:r>
        <w:rPr>
          <w:rFonts w:asciiTheme="minorHAnsi" w:hAnsiTheme="minorHAnsi" w:cstheme="minorBidi"/>
        </w:rPr>
        <w:lastRenderedPageBreak/>
        <w:t>Crisis and Post-Crisis Planning</w:t>
      </w:r>
    </w:p>
    <w:p w14:paraId="7679BBA3" w14:textId="77777777" w:rsidR="000035DF" w:rsidRDefault="000035DF" w:rsidP="001C3D96">
      <w:pPr>
        <w:jc w:val="both"/>
      </w:pPr>
      <w:r>
        <w:t>Although the goal in Maintenance is to prevent crisis, having a crisis plan can reduce fear and confusion if things become overwhelming. A WRAP crisis plan can identify who to contact, what treatments or supports are preferred, what helps, and what does not help. A post-crisis plan supports the person in returning to their daily maintenance routine after a difficult time.</w:t>
      </w:r>
    </w:p>
    <w:p w14:paraId="53457B4D" w14:textId="77777777" w:rsidR="000035DF" w:rsidRPr="00011A1E" w:rsidRDefault="000035DF">
      <w:pPr>
        <w:pStyle w:val="Heading1"/>
        <w:rPr>
          <w:rFonts w:asciiTheme="minorHAnsi" w:hAnsiTheme="minorHAnsi" w:cstheme="minorBidi"/>
          <w:b/>
          <w:bCs/>
        </w:rPr>
      </w:pPr>
      <w:r w:rsidRPr="00011A1E">
        <w:rPr>
          <w:rFonts w:asciiTheme="minorHAnsi" w:hAnsiTheme="minorHAnsi" w:cstheme="minorBidi"/>
          <w:b/>
          <w:bCs/>
        </w:rPr>
        <w:t>Example: Using WRAP in Maintenance</w:t>
      </w:r>
    </w:p>
    <w:p w14:paraId="74A53538" w14:textId="77777777" w:rsidR="000035DF" w:rsidRDefault="000035DF" w:rsidP="008C2506">
      <w:pPr>
        <w:jc w:val="both"/>
      </w:pPr>
      <w:r>
        <w:t>A person in recovery may notice that missing sleep and isolating from others are early signs that their recovery is becoming less stable. Their WRAP might state that when these signs appear, they will call a trusted peer, attend a support meeting, reduce unnecessary commitments, practice relaxation skills, and schedule time with a counselor. Because the plan is written before a crisis happens, the person does not have to figure everything out while under stress.</w:t>
      </w:r>
    </w:p>
    <w:p w14:paraId="0B1FE3C3" w14:textId="77777777" w:rsidR="000035DF" w:rsidRPr="004A0A77" w:rsidRDefault="000035DF">
      <w:pPr>
        <w:pStyle w:val="Heading1"/>
        <w:rPr>
          <w:rFonts w:asciiTheme="minorHAnsi" w:hAnsiTheme="minorHAnsi" w:cstheme="minorBidi"/>
          <w:b/>
          <w:bCs/>
        </w:rPr>
      </w:pPr>
      <w:r w:rsidRPr="004A0A77">
        <w:rPr>
          <w:rFonts w:asciiTheme="minorHAnsi" w:hAnsiTheme="minorHAnsi" w:cstheme="minorBidi"/>
          <w:b/>
          <w:bCs/>
        </w:rPr>
        <w:t>Why WRAP Strengthens Long-Term Recovery</w:t>
      </w:r>
    </w:p>
    <w:p w14:paraId="75011341" w14:textId="77777777" w:rsidR="000035DF" w:rsidRDefault="000035DF" w:rsidP="004A0A77">
      <w:pPr>
        <w:jc w:val="both"/>
      </w:pPr>
      <w:r>
        <w:t xml:space="preserve">WRAP strengthens long-term recovery because it supports hope, personal responsibility, education, self-advocacy, and support. These recovery concepts help a person stay connected to their goals and remember that recovery is an active process. In the Maintenance stage, WRAP can also help prevent </w:t>
      </w:r>
      <w:proofErr w:type="gramStart"/>
      <w:r>
        <w:t>relapse</w:t>
      </w:r>
      <w:proofErr w:type="gramEnd"/>
      <w:r>
        <w:t xml:space="preserve"> by creating a pattern of checking in, noticing changes, and using supports before problems become severe.</w:t>
      </w:r>
    </w:p>
    <w:p w14:paraId="0B010366" w14:textId="77777777" w:rsidR="000035DF" w:rsidRPr="00252628" w:rsidRDefault="000035DF">
      <w:pPr>
        <w:pStyle w:val="Heading1"/>
        <w:rPr>
          <w:rFonts w:asciiTheme="minorHAnsi" w:hAnsiTheme="minorHAnsi" w:cstheme="minorBidi"/>
          <w:b/>
          <w:bCs/>
        </w:rPr>
      </w:pPr>
      <w:r w:rsidRPr="00252628">
        <w:rPr>
          <w:rFonts w:asciiTheme="minorHAnsi" w:hAnsiTheme="minorHAnsi" w:cstheme="minorBidi"/>
          <w:b/>
          <w:bCs/>
        </w:rPr>
        <w:t>Short Summary: How WRAP Benefits Recovery</w:t>
      </w:r>
    </w:p>
    <w:p w14:paraId="57C02914" w14:textId="77777777" w:rsidR="000035DF" w:rsidRDefault="000035DF" w:rsidP="00252628">
      <w:pPr>
        <w:jc w:val="both"/>
      </w:pPr>
      <w:r>
        <w:t>WRAP benefits a person’s recovery by helping them stay aware, prepared, and actively involved in their wellness. It gives the person a practical plan for daily maintenance, handling triggers, recognizing early warning signs, reaching out for support, and recovering after difficult times. For someone in the Maintenance stage of change, WRAP supports continued progress by turning recovery into a daily, organized, and hopeful practice.</w:t>
      </w:r>
    </w:p>
    <w:p w14:paraId="62924102" w14:textId="77777777" w:rsidR="0065292A" w:rsidRDefault="0065292A"/>
    <w:sectPr w:rsidR="0065292A">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FCE238" w14:textId="77777777" w:rsidR="006B3668" w:rsidRDefault="006B3668" w:rsidP="00A65989">
      <w:pPr>
        <w:spacing w:after="0" w:line="240" w:lineRule="auto"/>
      </w:pPr>
      <w:r>
        <w:separator/>
      </w:r>
    </w:p>
  </w:endnote>
  <w:endnote w:type="continuationSeparator" w:id="0">
    <w:p w14:paraId="00499383" w14:textId="77777777" w:rsidR="006B3668" w:rsidRDefault="006B3668" w:rsidP="00A659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B0C4CAD" w14:textId="77777777" w:rsidR="006B3668" w:rsidRDefault="006B3668" w:rsidP="00A65989">
      <w:pPr>
        <w:spacing w:after="0" w:line="240" w:lineRule="auto"/>
      </w:pPr>
      <w:r>
        <w:separator/>
      </w:r>
    </w:p>
  </w:footnote>
  <w:footnote w:type="continuationSeparator" w:id="0">
    <w:p w14:paraId="24E520E2" w14:textId="77777777" w:rsidR="006B3668" w:rsidRDefault="006B3668" w:rsidP="00A659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25930060"/>
      <w:docPartObj>
        <w:docPartGallery w:val="Page Numbers (Top of Page)"/>
        <w:docPartUnique/>
      </w:docPartObj>
    </w:sdtPr>
    <w:sdtEndPr>
      <w:rPr>
        <w:noProof/>
      </w:rPr>
    </w:sdtEndPr>
    <w:sdtContent>
      <w:p w14:paraId="60C0403B" w14:textId="7165E6EC" w:rsidR="00A65989" w:rsidRDefault="00A65989">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455889D9" w14:textId="77777777" w:rsidR="00A65989" w:rsidRDefault="00A6598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835232F"/>
    <w:multiLevelType w:val="multilevel"/>
    <w:tmpl w:val="07F80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969151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292A"/>
    <w:rsid w:val="000035DF"/>
    <w:rsid w:val="00011A1E"/>
    <w:rsid w:val="001C3D96"/>
    <w:rsid w:val="00252628"/>
    <w:rsid w:val="003F507C"/>
    <w:rsid w:val="004A0A77"/>
    <w:rsid w:val="0065292A"/>
    <w:rsid w:val="00681296"/>
    <w:rsid w:val="006B3668"/>
    <w:rsid w:val="008C2506"/>
    <w:rsid w:val="00941934"/>
    <w:rsid w:val="00A65989"/>
    <w:rsid w:val="00A97756"/>
    <w:rsid w:val="00BB1424"/>
    <w:rsid w:val="00C400A1"/>
    <w:rsid w:val="00CE5F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3990A8"/>
  <w15:chartTrackingRefBased/>
  <w15:docId w15:val="{B0218B84-7F57-4FB7-BD56-CD1A6B50C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29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6529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292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292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292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292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292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292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292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292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292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292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292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292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292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292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292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292A"/>
    <w:rPr>
      <w:rFonts w:eastAsiaTheme="majorEastAsia" w:cstheme="majorBidi"/>
      <w:color w:val="272727" w:themeColor="text1" w:themeTint="D8"/>
    </w:rPr>
  </w:style>
  <w:style w:type="paragraph" w:styleId="Title">
    <w:name w:val="Title"/>
    <w:basedOn w:val="Normal"/>
    <w:next w:val="Normal"/>
    <w:link w:val="TitleChar"/>
    <w:uiPriority w:val="10"/>
    <w:qFormat/>
    <w:rsid w:val="006529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292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292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292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292A"/>
    <w:pPr>
      <w:spacing w:before="160"/>
      <w:jc w:val="center"/>
    </w:pPr>
    <w:rPr>
      <w:i/>
      <w:iCs/>
      <w:color w:val="404040" w:themeColor="text1" w:themeTint="BF"/>
    </w:rPr>
  </w:style>
  <w:style w:type="character" w:customStyle="1" w:styleId="QuoteChar">
    <w:name w:val="Quote Char"/>
    <w:basedOn w:val="DefaultParagraphFont"/>
    <w:link w:val="Quote"/>
    <w:uiPriority w:val="29"/>
    <w:rsid w:val="0065292A"/>
    <w:rPr>
      <w:i/>
      <w:iCs/>
      <w:color w:val="404040" w:themeColor="text1" w:themeTint="BF"/>
    </w:rPr>
  </w:style>
  <w:style w:type="paragraph" w:styleId="ListParagraph">
    <w:name w:val="List Paragraph"/>
    <w:basedOn w:val="Normal"/>
    <w:uiPriority w:val="34"/>
    <w:qFormat/>
    <w:rsid w:val="0065292A"/>
    <w:pPr>
      <w:ind w:left="720"/>
      <w:contextualSpacing/>
    </w:pPr>
  </w:style>
  <w:style w:type="character" w:styleId="IntenseEmphasis">
    <w:name w:val="Intense Emphasis"/>
    <w:basedOn w:val="DefaultParagraphFont"/>
    <w:uiPriority w:val="21"/>
    <w:qFormat/>
    <w:rsid w:val="0065292A"/>
    <w:rPr>
      <w:i/>
      <w:iCs/>
      <w:color w:val="0F4761" w:themeColor="accent1" w:themeShade="BF"/>
    </w:rPr>
  </w:style>
  <w:style w:type="paragraph" w:styleId="IntenseQuote">
    <w:name w:val="Intense Quote"/>
    <w:basedOn w:val="Normal"/>
    <w:next w:val="Normal"/>
    <w:link w:val="IntenseQuoteChar"/>
    <w:uiPriority w:val="30"/>
    <w:qFormat/>
    <w:rsid w:val="006529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292A"/>
    <w:rPr>
      <w:i/>
      <w:iCs/>
      <w:color w:val="0F4761" w:themeColor="accent1" w:themeShade="BF"/>
    </w:rPr>
  </w:style>
  <w:style w:type="character" w:styleId="IntenseReference">
    <w:name w:val="Intense Reference"/>
    <w:basedOn w:val="DefaultParagraphFont"/>
    <w:uiPriority w:val="32"/>
    <w:qFormat/>
    <w:rsid w:val="0065292A"/>
    <w:rPr>
      <w:b/>
      <w:bCs/>
      <w:smallCaps/>
      <w:color w:val="0F4761" w:themeColor="accent1" w:themeShade="BF"/>
      <w:spacing w:val="5"/>
    </w:rPr>
  </w:style>
  <w:style w:type="character" w:styleId="BookTitle">
    <w:name w:val="Book Title"/>
    <w:basedOn w:val="DefaultParagraphFont"/>
    <w:uiPriority w:val="33"/>
    <w:qFormat/>
    <w:rsid w:val="0065292A"/>
    <w:rPr>
      <w:b/>
      <w:bCs/>
      <w:i/>
      <w:iCs/>
      <w:spacing w:val="5"/>
    </w:rPr>
  </w:style>
  <w:style w:type="paragraph" w:styleId="Caption">
    <w:name w:val="caption"/>
    <w:basedOn w:val="Normal"/>
    <w:next w:val="Normal"/>
    <w:uiPriority w:val="35"/>
    <w:semiHidden/>
    <w:unhideWhenUsed/>
    <w:qFormat/>
    <w:rsid w:val="0065292A"/>
    <w:pPr>
      <w:spacing w:after="200" w:line="240" w:lineRule="auto"/>
    </w:pPr>
    <w:rPr>
      <w:i/>
      <w:iCs/>
      <w:color w:val="0E2841" w:themeColor="text2"/>
      <w:sz w:val="18"/>
      <w:szCs w:val="18"/>
    </w:rPr>
  </w:style>
  <w:style w:type="character" w:styleId="Emphasis">
    <w:name w:val="Emphasis"/>
    <w:basedOn w:val="DefaultParagraphFont"/>
    <w:uiPriority w:val="20"/>
    <w:qFormat/>
    <w:rsid w:val="0065292A"/>
    <w:rPr>
      <w:i/>
      <w:iCs/>
    </w:rPr>
  </w:style>
  <w:style w:type="paragraph" w:styleId="NoSpacing">
    <w:name w:val="No Spacing"/>
    <w:uiPriority w:val="1"/>
    <w:qFormat/>
    <w:rsid w:val="0065292A"/>
    <w:pPr>
      <w:spacing w:after="0" w:line="240" w:lineRule="auto"/>
    </w:pPr>
  </w:style>
  <w:style w:type="character" w:styleId="Strong">
    <w:name w:val="Strong"/>
    <w:basedOn w:val="DefaultParagraphFont"/>
    <w:uiPriority w:val="22"/>
    <w:qFormat/>
    <w:rsid w:val="0065292A"/>
    <w:rPr>
      <w:b/>
      <w:bCs/>
    </w:rPr>
  </w:style>
  <w:style w:type="character" w:styleId="SubtleEmphasis">
    <w:name w:val="Subtle Emphasis"/>
    <w:basedOn w:val="DefaultParagraphFont"/>
    <w:uiPriority w:val="19"/>
    <w:qFormat/>
    <w:rsid w:val="0065292A"/>
    <w:rPr>
      <w:i/>
      <w:iCs/>
      <w:color w:val="404040" w:themeColor="text1" w:themeTint="BF"/>
    </w:rPr>
  </w:style>
  <w:style w:type="character" w:styleId="SubtleReference">
    <w:name w:val="Subtle Reference"/>
    <w:basedOn w:val="DefaultParagraphFont"/>
    <w:uiPriority w:val="31"/>
    <w:qFormat/>
    <w:rsid w:val="0065292A"/>
    <w:rPr>
      <w:smallCaps/>
      <w:color w:val="5A5A5A" w:themeColor="text1" w:themeTint="A5"/>
    </w:rPr>
  </w:style>
  <w:style w:type="paragraph" w:styleId="TOCHeading">
    <w:name w:val="TOC Heading"/>
    <w:basedOn w:val="Heading1"/>
    <w:next w:val="Normal"/>
    <w:uiPriority w:val="39"/>
    <w:semiHidden/>
    <w:unhideWhenUsed/>
    <w:qFormat/>
    <w:rsid w:val="0065292A"/>
    <w:pPr>
      <w:spacing w:before="240" w:after="0"/>
      <w:outlineLvl w:val="9"/>
    </w:pPr>
    <w:rPr>
      <w:sz w:val="32"/>
      <w:szCs w:val="32"/>
    </w:rPr>
  </w:style>
  <w:style w:type="paragraph" w:styleId="NormalWeb">
    <w:name w:val="Normal (Web)"/>
    <w:basedOn w:val="Normal"/>
    <w:uiPriority w:val="99"/>
    <w:semiHidden/>
    <w:unhideWhenUsed/>
    <w:rsid w:val="0065292A"/>
    <w:pPr>
      <w:spacing w:before="100" w:beforeAutospacing="1" w:after="100" w:afterAutospacing="1" w:line="240" w:lineRule="auto"/>
    </w:pPr>
    <w:rPr>
      <w:rFonts w:ascii="Times New Roman" w:hAnsi="Times New Roman" w:cs="Times New Roman"/>
    </w:rPr>
  </w:style>
  <w:style w:type="paragraph" w:styleId="Header">
    <w:name w:val="header"/>
    <w:basedOn w:val="Normal"/>
    <w:link w:val="HeaderChar"/>
    <w:uiPriority w:val="99"/>
    <w:unhideWhenUsed/>
    <w:rsid w:val="00A65989"/>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5989"/>
  </w:style>
  <w:style w:type="paragraph" w:styleId="Footer">
    <w:name w:val="footer"/>
    <w:basedOn w:val="Normal"/>
    <w:link w:val="FooterChar"/>
    <w:uiPriority w:val="99"/>
    <w:unhideWhenUsed/>
    <w:rsid w:val="00A65989"/>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598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999</Words>
  <Characters>4848</Characters>
  <Application>Microsoft Office Word</Application>
  <DocSecurity>0</DocSecurity>
  <Lines>127</Lines>
  <Paragraphs>79</Paragraphs>
  <ScaleCrop>false</ScaleCrop>
  <Company/>
  <LinksUpToDate>false</LinksUpToDate>
  <CharactersWithSpaces>5768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WRAP of DC</dc:creator>
  <cp:keywords/>
  <dc:description/>
  <cp:lastModifiedBy>WRAP of DC</cp:lastModifiedBy>
  <cp:revision>13</cp:revision>
  <dcterms:created xsi:type="dcterms:W3CDTF">2026-08-17T22:21:00Z</dcterms:created>
  <dcterms:modified xsi:type="dcterms:W3CDTF">2026-08-21T21:39:00Z</dcterms:modified>
</cp:coreProperties>
</file>