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8A72" w14:textId="77777777" w:rsidR="005D0FCF" w:rsidRPr="008408C2" w:rsidRDefault="005D0FCF" w:rsidP="005D0FCF">
      <w:pPr>
        <w:pStyle w:val="Title"/>
        <w:rPr>
          <w:b/>
          <w:bCs/>
          <w:color w:val="002060"/>
        </w:rPr>
      </w:pPr>
      <w:r w:rsidRPr="008408C2">
        <w:rPr>
          <w:b/>
          <w:bCs/>
          <w:color w:val="002060"/>
        </w:rPr>
        <w:t>District of Columbia's Peer Case Management Institute</w:t>
      </w:r>
    </w:p>
    <w:p w14:paraId="75786AC1" w14:textId="77777777" w:rsidR="005D0FCF" w:rsidRDefault="005D0FCF" w:rsidP="005D0FCF">
      <w:pPr>
        <w:pStyle w:val="Subtitle"/>
      </w:pPr>
      <w:r w:rsidRPr="008408C2">
        <w:rPr>
          <w:b/>
          <w:bCs/>
          <w:color w:val="002060"/>
        </w:rPr>
        <w:t>Peer Case Manager Training</w:t>
      </w:r>
      <w:r>
        <w:t xml:space="preserve">: </w:t>
      </w:r>
      <w:r w:rsidRPr="008408C2">
        <w:rPr>
          <w:b/>
          <w:bCs/>
          <w:color w:val="C00000"/>
        </w:rPr>
        <w:t>Assessment and Planning</w:t>
      </w:r>
    </w:p>
    <w:p w14:paraId="06460757" w14:textId="77777777" w:rsidR="005D0FCF" w:rsidRDefault="005D0FCF" w:rsidP="005D0FCF">
      <w:pPr>
        <w:pStyle w:val="Heading1"/>
      </w:pPr>
      <w:r>
        <w:t>Introduction</w:t>
      </w:r>
    </w:p>
    <w:p w14:paraId="5FD22E33" w14:textId="77777777" w:rsidR="005D0FCF" w:rsidRDefault="005D0FCF" w:rsidP="008408C2">
      <w:pPr>
        <w:jc w:val="both"/>
      </w:pPr>
      <w:r w:rsidRPr="005D0FCF">
        <w:t>Peer Case Managers play a vital role in supporting individuals as they navigate complex systems of care and recovery. The District of Columbia's Peer Case Management Institute provides comprehensive training to empower Peer Case Managers with the skills, knowledge, and ethical foundations necessary to perform effective assessments and develop actionable plans for their clients.</w:t>
      </w:r>
    </w:p>
    <w:p w14:paraId="06E0904B" w14:textId="77777777" w:rsidR="005D0FCF" w:rsidRDefault="005D0FCF" w:rsidP="005D0FCF">
      <w:pPr>
        <w:pStyle w:val="Heading2"/>
      </w:pPr>
      <w:r>
        <w:t xml:space="preserve">Objectives </w:t>
      </w:r>
      <w:proofErr w:type="gramStart"/>
      <w:r>
        <w:t>of</w:t>
      </w:r>
      <w:proofErr w:type="gramEnd"/>
      <w:r>
        <w:t xml:space="preserve"> the Assessment and Planning Training</w:t>
      </w:r>
    </w:p>
    <w:p w14:paraId="57B93C6C" w14:textId="77777777" w:rsidR="005D0FCF" w:rsidRDefault="005D0FCF" w:rsidP="005D0FCF">
      <w:pPr>
        <w:pStyle w:val="ListParagraph"/>
        <w:numPr>
          <w:ilvl w:val="0"/>
          <w:numId w:val="1"/>
        </w:numPr>
      </w:pPr>
      <w:r w:rsidRPr="005D0FCF">
        <w:t>Understand the role of assessment in peer case management</w:t>
      </w:r>
    </w:p>
    <w:p w14:paraId="4C7BC930" w14:textId="77777777" w:rsidR="005D0FCF" w:rsidRDefault="005D0FCF" w:rsidP="005D0FCF">
      <w:pPr>
        <w:pStyle w:val="ListParagraph"/>
        <w:numPr>
          <w:ilvl w:val="0"/>
          <w:numId w:val="1"/>
        </w:numPr>
      </w:pPr>
      <w:r w:rsidRPr="005D0FCF">
        <w:t>Develop core competencies for conducting client-centered assessments</w:t>
      </w:r>
    </w:p>
    <w:p w14:paraId="7473D12B" w14:textId="77777777" w:rsidR="005D0FCF" w:rsidRDefault="005D0FCF" w:rsidP="005D0FCF">
      <w:pPr>
        <w:pStyle w:val="ListParagraph"/>
        <w:numPr>
          <w:ilvl w:val="0"/>
          <w:numId w:val="1"/>
        </w:numPr>
      </w:pPr>
      <w:r w:rsidRPr="005D0FCF">
        <w:t>Learn to create collaborative and strengths-based service plans</w:t>
      </w:r>
    </w:p>
    <w:p w14:paraId="504744F1" w14:textId="77777777" w:rsidR="005D0FCF" w:rsidRDefault="005D0FCF" w:rsidP="005D0FCF">
      <w:pPr>
        <w:pStyle w:val="ListParagraph"/>
        <w:numPr>
          <w:ilvl w:val="0"/>
          <w:numId w:val="1"/>
        </w:numPr>
      </w:pPr>
      <w:r w:rsidRPr="005D0FCF">
        <w:t>Promote cultural competence and ethical considerations throughout the process</w:t>
      </w:r>
    </w:p>
    <w:p w14:paraId="6E40991C" w14:textId="77777777" w:rsidR="005D0FCF" w:rsidRDefault="005D0FCF" w:rsidP="005D0FCF">
      <w:pPr>
        <w:pStyle w:val="Heading1"/>
      </w:pPr>
      <w:r>
        <w:t xml:space="preserve">Section 1: </w:t>
      </w:r>
      <w:r w:rsidRPr="0075110E">
        <w:rPr>
          <w:highlight w:val="yellow"/>
        </w:rPr>
        <w:t>The Role of Assessment in Peer Case Management</w:t>
      </w:r>
    </w:p>
    <w:p w14:paraId="23B51116" w14:textId="77777777" w:rsidR="005D0FCF" w:rsidRDefault="005D0FCF" w:rsidP="007B213C">
      <w:pPr>
        <w:jc w:val="both"/>
      </w:pPr>
      <w:r w:rsidRPr="005D0FCF">
        <w:t>Assessment is the foundation of effective peer case management. It involves gathering relevant information to understand an individual’s strengths, needs, goals, and challenges. As a Peer Case Manager, you act as a guide and advocate, ensuring that assessments are conducted with empathy, respect, and cultural sensitivity.</w:t>
      </w:r>
    </w:p>
    <w:p w14:paraId="6A49EACD" w14:textId="77777777" w:rsidR="005D0FCF" w:rsidRDefault="005D0FCF" w:rsidP="005D0FCF">
      <w:pPr>
        <w:pStyle w:val="ListParagraph"/>
        <w:numPr>
          <w:ilvl w:val="0"/>
          <w:numId w:val="2"/>
        </w:numPr>
      </w:pPr>
      <w:r w:rsidRPr="005D0FCF">
        <w:t>Purpose: To gather information for informed decision-making and individualized support.</w:t>
      </w:r>
    </w:p>
    <w:p w14:paraId="232BB053" w14:textId="77777777" w:rsidR="005D0FCF" w:rsidRDefault="005D0FCF" w:rsidP="005D0FCF">
      <w:pPr>
        <w:pStyle w:val="ListParagraph"/>
        <w:numPr>
          <w:ilvl w:val="0"/>
          <w:numId w:val="2"/>
        </w:numPr>
      </w:pPr>
      <w:r w:rsidRPr="005D0FCF">
        <w:t>Approach: Use open-ended questions, active listening, and trauma-informed techniques.</w:t>
      </w:r>
    </w:p>
    <w:p w14:paraId="558AFB71" w14:textId="77777777" w:rsidR="005D0FCF" w:rsidRDefault="005D0FCF" w:rsidP="005D0FCF">
      <w:pPr>
        <w:pStyle w:val="ListParagraph"/>
        <w:numPr>
          <w:ilvl w:val="0"/>
          <w:numId w:val="2"/>
        </w:numPr>
      </w:pPr>
      <w:r w:rsidRPr="005D0FCF">
        <w:t>Outcome: A holistic understanding of the client that informs planning and intervention.</w:t>
      </w:r>
    </w:p>
    <w:p w14:paraId="14A83963" w14:textId="77777777" w:rsidR="005D0FCF" w:rsidRDefault="005D0FCF" w:rsidP="005D0FCF">
      <w:pPr>
        <w:pStyle w:val="Heading1"/>
      </w:pPr>
      <w:r>
        <w:lastRenderedPageBreak/>
        <w:t>Section 2: Conducting a Client-Centered Assessment</w:t>
      </w:r>
    </w:p>
    <w:p w14:paraId="58505202" w14:textId="77777777" w:rsidR="005D0FCF" w:rsidRDefault="005D0FCF" w:rsidP="005D0FCF">
      <w:r w:rsidRPr="00F873D6">
        <w:rPr>
          <w:highlight w:val="yellow"/>
        </w:rPr>
        <w:t>A client-centered assessment prioritizes the individual's voice and lived experience.</w:t>
      </w:r>
      <w:r w:rsidRPr="005D0FCF">
        <w:t xml:space="preserve"> Effective Peer Case Managers:</w:t>
      </w:r>
    </w:p>
    <w:p w14:paraId="4F01C134" w14:textId="77777777" w:rsidR="005D0FCF" w:rsidRDefault="005D0FCF" w:rsidP="005D0FCF">
      <w:pPr>
        <w:pStyle w:val="ListParagraph"/>
        <w:numPr>
          <w:ilvl w:val="0"/>
          <w:numId w:val="3"/>
        </w:numPr>
      </w:pPr>
      <w:r w:rsidRPr="005D0FCF">
        <w:t>Build rapport and trust through respectful communication.</w:t>
      </w:r>
    </w:p>
    <w:p w14:paraId="223E8ECC" w14:textId="77777777" w:rsidR="005D0FCF" w:rsidRDefault="005D0FCF" w:rsidP="005D0FCF">
      <w:pPr>
        <w:pStyle w:val="ListParagraph"/>
        <w:numPr>
          <w:ilvl w:val="0"/>
          <w:numId w:val="3"/>
        </w:numPr>
      </w:pPr>
      <w:r w:rsidRPr="005D0FCF">
        <w:t>Explore the client’s history, current circumstances, and aspirations.</w:t>
      </w:r>
    </w:p>
    <w:p w14:paraId="4765FF5B" w14:textId="77777777" w:rsidR="005D0FCF" w:rsidRDefault="005D0FCF" w:rsidP="005D0FCF">
      <w:pPr>
        <w:pStyle w:val="ListParagraph"/>
        <w:numPr>
          <w:ilvl w:val="0"/>
          <w:numId w:val="3"/>
        </w:numPr>
      </w:pPr>
      <w:r w:rsidRPr="005D0FCF">
        <w:t>Identify strengths, resources, and areas of resilience.</w:t>
      </w:r>
    </w:p>
    <w:p w14:paraId="08E47877" w14:textId="77777777" w:rsidR="005D0FCF" w:rsidRDefault="005D0FCF" w:rsidP="005D0FCF">
      <w:pPr>
        <w:pStyle w:val="ListParagraph"/>
        <w:numPr>
          <w:ilvl w:val="0"/>
          <w:numId w:val="3"/>
        </w:numPr>
      </w:pPr>
      <w:r w:rsidRPr="005D0FCF">
        <w:t xml:space="preserve">Assess needs related to housing, health, employment, education, and social </w:t>
      </w:r>
      <w:proofErr w:type="gramStart"/>
      <w:r w:rsidRPr="005D0FCF">
        <w:t>supports</w:t>
      </w:r>
      <w:proofErr w:type="gramEnd"/>
      <w:r w:rsidRPr="005D0FCF">
        <w:t>.</w:t>
      </w:r>
    </w:p>
    <w:p w14:paraId="25B912A4" w14:textId="77777777" w:rsidR="005D0FCF" w:rsidRDefault="005D0FCF" w:rsidP="005D0FCF">
      <w:pPr>
        <w:pStyle w:val="ListParagraph"/>
        <w:numPr>
          <w:ilvl w:val="0"/>
          <w:numId w:val="3"/>
        </w:numPr>
      </w:pPr>
      <w:r w:rsidRPr="005D0FCF">
        <w:t>Document findings accurately and confidentially.</w:t>
      </w:r>
    </w:p>
    <w:p w14:paraId="368B428E" w14:textId="77777777" w:rsidR="005D0FCF" w:rsidRDefault="005D0FCF" w:rsidP="005D0FCF">
      <w:pPr>
        <w:pStyle w:val="Heading2"/>
      </w:pPr>
      <w:r>
        <w:t>Key Components of Assessment</w:t>
      </w:r>
    </w:p>
    <w:p w14:paraId="17DC529C" w14:textId="77777777" w:rsidR="005D0FCF" w:rsidRDefault="005D0FCF" w:rsidP="005D0FCF">
      <w:pPr>
        <w:pStyle w:val="ListParagraph"/>
        <w:numPr>
          <w:ilvl w:val="0"/>
          <w:numId w:val="4"/>
        </w:numPr>
      </w:pPr>
      <w:r w:rsidRPr="005D0FCF">
        <w:t>Demographics: Basic information such as age, gender, and cultural background</w:t>
      </w:r>
    </w:p>
    <w:p w14:paraId="79C18316" w14:textId="77777777" w:rsidR="005D0FCF" w:rsidRDefault="005D0FCF" w:rsidP="005D0FCF">
      <w:pPr>
        <w:pStyle w:val="ListParagraph"/>
        <w:numPr>
          <w:ilvl w:val="0"/>
          <w:numId w:val="4"/>
        </w:numPr>
      </w:pPr>
      <w:r w:rsidRPr="005D0FCF">
        <w:t>Strengths: Skills, support systems, coping strategies</w:t>
      </w:r>
    </w:p>
    <w:p w14:paraId="6C81CDB7" w14:textId="77777777" w:rsidR="005D0FCF" w:rsidRDefault="005D0FCF" w:rsidP="005D0FCF">
      <w:pPr>
        <w:pStyle w:val="ListParagraph"/>
        <w:numPr>
          <w:ilvl w:val="0"/>
          <w:numId w:val="4"/>
        </w:numPr>
      </w:pPr>
      <w:r w:rsidRPr="005D0FCF">
        <w:t>Needs: Areas where assistance is required (e.g., mental health, substance use, housing)</w:t>
      </w:r>
    </w:p>
    <w:p w14:paraId="7398D740" w14:textId="77777777" w:rsidR="005D0FCF" w:rsidRDefault="005D0FCF" w:rsidP="005D0FCF">
      <w:pPr>
        <w:pStyle w:val="ListParagraph"/>
        <w:numPr>
          <w:ilvl w:val="0"/>
          <w:numId w:val="4"/>
        </w:numPr>
      </w:pPr>
      <w:r w:rsidRPr="005D0FCF">
        <w:t>Barriers: Challenges or obstacles to achieving goals</w:t>
      </w:r>
    </w:p>
    <w:p w14:paraId="21109FB4" w14:textId="77777777" w:rsidR="005D0FCF" w:rsidRDefault="005D0FCF" w:rsidP="005D0FCF">
      <w:pPr>
        <w:pStyle w:val="ListParagraph"/>
        <w:numPr>
          <w:ilvl w:val="0"/>
          <w:numId w:val="4"/>
        </w:numPr>
      </w:pPr>
      <w:r w:rsidRPr="005D0FCF">
        <w:t>Goals: Short-term and long-term aspirations identified by the client</w:t>
      </w:r>
    </w:p>
    <w:p w14:paraId="1EF18C32" w14:textId="77777777" w:rsidR="005D0FCF" w:rsidRDefault="005D0FCF" w:rsidP="005D0FCF">
      <w:pPr>
        <w:pStyle w:val="Heading1"/>
      </w:pPr>
      <w:r w:rsidRPr="00F873D6">
        <w:rPr>
          <w:highlight w:val="yellow"/>
        </w:rPr>
        <w:t>Section 3: Planning—From Assessment to Action</w:t>
      </w:r>
    </w:p>
    <w:p w14:paraId="061C9F1D" w14:textId="77777777" w:rsidR="005D0FCF" w:rsidRDefault="005D0FCF" w:rsidP="005D0FCF">
      <w:r w:rsidRPr="005D0FCF">
        <w:t xml:space="preserve">Once the assessment is complete, Peer Case Managers work collaboratively with clients to </w:t>
      </w:r>
      <w:r w:rsidRPr="00F873D6">
        <w:rPr>
          <w:highlight w:val="yellow"/>
        </w:rPr>
        <w:t>develop a personalized plan</w:t>
      </w:r>
      <w:r w:rsidRPr="005D0FCF">
        <w:t>. The process includes:</w:t>
      </w:r>
    </w:p>
    <w:p w14:paraId="49DA7D9A" w14:textId="77777777" w:rsidR="005D0FCF" w:rsidRDefault="005D0FCF" w:rsidP="005D0FCF">
      <w:pPr>
        <w:pStyle w:val="ListParagraph"/>
        <w:numPr>
          <w:ilvl w:val="0"/>
          <w:numId w:val="5"/>
        </w:numPr>
      </w:pPr>
      <w:r w:rsidRPr="005D0FCF">
        <w:t>Setting achievable, client-driven goals</w:t>
      </w:r>
    </w:p>
    <w:p w14:paraId="21CDF022" w14:textId="77777777" w:rsidR="005D0FCF" w:rsidRDefault="005D0FCF" w:rsidP="005D0FCF">
      <w:pPr>
        <w:pStyle w:val="ListParagraph"/>
        <w:numPr>
          <w:ilvl w:val="0"/>
          <w:numId w:val="5"/>
        </w:numPr>
      </w:pPr>
      <w:r w:rsidRPr="005D0FCF">
        <w:t>Identifying specific steps and resources needed to reach each goal</w:t>
      </w:r>
    </w:p>
    <w:p w14:paraId="702FC7C1" w14:textId="77777777" w:rsidR="005D0FCF" w:rsidRDefault="005D0FCF" w:rsidP="005D0FCF">
      <w:pPr>
        <w:pStyle w:val="ListParagraph"/>
        <w:numPr>
          <w:ilvl w:val="0"/>
          <w:numId w:val="5"/>
        </w:numPr>
      </w:pPr>
      <w:r w:rsidRPr="005D0FCF">
        <w:t>Establishing timelines and monitoring progress</w:t>
      </w:r>
    </w:p>
    <w:p w14:paraId="1B48E3C4" w14:textId="77777777" w:rsidR="005D0FCF" w:rsidRDefault="005D0FCF" w:rsidP="005D0FCF">
      <w:pPr>
        <w:pStyle w:val="ListParagraph"/>
        <w:numPr>
          <w:ilvl w:val="0"/>
          <w:numId w:val="5"/>
        </w:numPr>
      </w:pPr>
      <w:r w:rsidRPr="005D0FCF">
        <w:t>Adjusting the plan as circumstances change</w:t>
      </w:r>
    </w:p>
    <w:p w14:paraId="1C674175" w14:textId="77777777" w:rsidR="005D0FCF" w:rsidRDefault="005D0FCF" w:rsidP="005D0FCF">
      <w:pPr>
        <w:pStyle w:val="ListParagraph"/>
        <w:numPr>
          <w:ilvl w:val="0"/>
          <w:numId w:val="5"/>
        </w:numPr>
      </w:pPr>
      <w:r w:rsidRPr="005D0FCF">
        <w:t>Celebrating successes and learning from setbacks</w:t>
      </w:r>
    </w:p>
    <w:p w14:paraId="73162C99" w14:textId="77777777" w:rsidR="005D0FCF" w:rsidRDefault="005D0FCF" w:rsidP="005D0FCF">
      <w:pPr>
        <w:pStyle w:val="Heading2"/>
      </w:pPr>
      <w:r>
        <w:t>Best Practices in Planning</w:t>
      </w:r>
    </w:p>
    <w:p w14:paraId="4BBD2645" w14:textId="77777777" w:rsidR="005D0FCF" w:rsidRDefault="005D0FCF" w:rsidP="005D0FCF">
      <w:pPr>
        <w:pStyle w:val="ListParagraph"/>
        <w:numPr>
          <w:ilvl w:val="0"/>
          <w:numId w:val="6"/>
        </w:numPr>
      </w:pPr>
      <w:r w:rsidRPr="005D0FCF">
        <w:t>Ensure plans are strengths-based and realistic</w:t>
      </w:r>
    </w:p>
    <w:p w14:paraId="696CE8E2" w14:textId="77777777" w:rsidR="005D0FCF" w:rsidRDefault="005D0FCF" w:rsidP="005D0FCF">
      <w:pPr>
        <w:pStyle w:val="ListParagraph"/>
        <w:numPr>
          <w:ilvl w:val="0"/>
          <w:numId w:val="6"/>
        </w:numPr>
      </w:pPr>
      <w:r w:rsidRPr="005D0FCF">
        <w:t>Promote self-advocacy and empowerment</w:t>
      </w:r>
    </w:p>
    <w:p w14:paraId="58BEDA88" w14:textId="77777777" w:rsidR="005D0FCF" w:rsidRDefault="005D0FCF" w:rsidP="005D0FCF">
      <w:pPr>
        <w:pStyle w:val="ListParagraph"/>
        <w:numPr>
          <w:ilvl w:val="0"/>
          <w:numId w:val="6"/>
        </w:numPr>
      </w:pPr>
      <w:r w:rsidRPr="005D0FCF">
        <w:t>Include culturally relevant supports and services</w:t>
      </w:r>
    </w:p>
    <w:p w14:paraId="20F4DA47" w14:textId="77777777" w:rsidR="005D0FCF" w:rsidRDefault="005D0FCF" w:rsidP="005D0FCF">
      <w:pPr>
        <w:pStyle w:val="ListParagraph"/>
        <w:numPr>
          <w:ilvl w:val="0"/>
          <w:numId w:val="6"/>
        </w:numPr>
      </w:pPr>
      <w:r w:rsidRPr="005D0FCF">
        <w:t>Maintain flexibility to adapt to changing needs</w:t>
      </w:r>
    </w:p>
    <w:p w14:paraId="2E6B2ACC" w14:textId="77777777" w:rsidR="005D0FCF" w:rsidRDefault="005D0FCF" w:rsidP="005D0FCF">
      <w:pPr>
        <w:pStyle w:val="Heading1"/>
      </w:pPr>
      <w:r>
        <w:lastRenderedPageBreak/>
        <w:t>Section 4: Ethical and Cultural Considerations</w:t>
      </w:r>
    </w:p>
    <w:p w14:paraId="5BF7C6CC" w14:textId="77777777" w:rsidR="005D0FCF" w:rsidRDefault="005D0FCF" w:rsidP="00F873D6">
      <w:pPr>
        <w:jc w:val="both"/>
      </w:pPr>
      <w:r w:rsidRPr="005D0FCF">
        <w:t>Ethical practice is central to peer case management. Always maintain client confidentiality, obtain informed consent, and respect client autonomy. Cultural competence means being aware of and responsive to the diverse backgrounds, traditions, and values of those you serve.</w:t>
      </w:r>
    </w:p>
    <w:p w14:paraId="10D98955" w14:textId="77777777" w:rsidR="005D0FCF" w:rsidRDefault="005D0FCF" w:rsidP="005D0FCF">
      <w:pPr>
        <w:pStyle w:val="ListParagraph"/>
        <w:numPr>
          <w:ilvl w:val="0"/>
          <w:numId w:val="7"/>
        </w:numPr>
      </w:pPr>
      <w:r w:rsidRPr="005D0FCF">
        <w:t>Use language and approaches that honor the client’s identity and experiences</w:t>
      </w:r>
    </w:p>
    <w:p w14:paraId="23FCEE23" w14:textId="77777777" w:rsidR="005D0FCF" w:rsidRDefault="005D0FCF" w:rsidP="005D0FCF">
      <w:pPr>
        <w:pStyle w:val="ListParagraph"/>
        <w:numPr>
          <w:ilvl w:val="0"/>
          <w:numId w:val="7"/>
        </w:numPr>
      </w:pPr>
      <w:r w:rsidRPr="005D0FCF">
        <w:t>Avoid assumptions or stereotypes</w:t>
      </w:r>
    </w:p>
    <w:p w14:paraId="4410EE3E" w14:textId="77777777" w:rsidR="005D0FCF" w:rsidRDefault="005D0FCF" w:rsidP="005D0FCF">
      <w:pPr>
        <w:pStyle w:val="ListParagraph"/>
        <w:numPr>
          <w:ilvl w:val="0"/>
          <w:numId w:val="7"/>
        </w:numPr>
      </w:pPr>
      <w:r w:rsidRPr="005D0FCF">
        <w:t>Seek supervision or consultation when facing ethical dilemmas</w:t>
      </w:r>
    </w:p>
    <w:p w14:paraId="72A6FD5C" w14:textId="77777777" w:rsidR="005D0FCF" w:rsidRDefault="005D0FCF" w:rsidP="005D0FCF">
      <w:pPr>
        <w:pStyle w:val="Heading1"/>
      </w:pPr>
      <w:r>
        <w:t>Conclusion</w:t>
      </w:r>
    </w:p>
    <w:p w14:paraId="2977459B" w14:textId="77777777" w:rsidR="005D0FCF" w:rsidRDefault="005D0FCF" w:rsidP="00F873D6">
      <w:pPr>
        <w:jc w:val="both"/>
      </w:pPr>
      <w:r w:rsidRPr="005D0FCF">
        <w:t xml:space="preserve">The Peer Case Manager’s role in assessment and planning is both challenging and rewarding. Through effective training, you will be equipped </w:t>
      </w:r>
      <w:proofErr w:type="gramStart"/>
      <w:r w:rsidRPr="005D0FCF">
        <w:t>to</w:t>
      </w:r>
      <w:proofErr w:type="gramEnd"/>
      <w:r w:rsidRPr="005D0FCF">
        <w:t>:</w:t>
      </w:r>
    </w:p>
    <w:p w14:paraId="733DB101" w14:textId="77777777" w:rsidR="005D0FCF" w:rsidRDefault="005D0FCF" w:rsidP="005D0FCF">
      <w:pPr>
        <w:pStyle w:val="ListParagraph"/>
        <w:numPr>
          <w:ilvl w:val="0"/>
          <w:numId w:val="8"/>
        </w:numPr>
      </w:pPr>
      <w:r w:rsidRPr="005D0FCF">
        <w:t>Conduct thorough, person-centered assessments</w:t>
      </w:r>
    </w:p>
    <w:p w14:paraId="66C52B63" w14:textId="77777777" w:rsidR="005D0FCF" w:rsidRDefault="005D0FCF" w:rsidP="005D0FCF">
      <w:pPr>
        <w:pStyle w:val="ListParagraph"/>
        <w:numPr>
          <w:ilvl w:val="0"/>
          <w:numId w:val="8"/>
        </w:numPr>
      </w:pPr>
      <w:r w:rsidRPr="005D0FCF">
        <w:t>Develop collaborative, actionable plans</w:t>
      </w:r>
    </w:p>
    <w:p w14:paraId="11CF046D" w14:textId="77777777" w:rsidR="005D0FCF" w:rsidRDefault="005D0FCF" w:rsidP="005D0FCF">
      <w:pPr>
        <w:pStyle w:val="ListParagraph"/>
        <w:numPr>
          <w:ilvl w:val="0"/>
          <w:numId w:val="8"/>
        </w:numPr>
      </w:pPr>
      <w:r w:rsidRPr="005D0FCF">
        <w:t>Support positive outcomes for individuals and communities in the District of Columbia</w:t>
      </w:r>
    </w:p>
    <w:p w14:paraId="75B5AF17" w14:textId="283B9BA6" w:rsidR="005D0FCF" w:rsidRPr="005D0FCF" w:rsidRDefault="005D0FCF" w:rsidP="00F873D6">
      <w:pPr>
        <w:jc w:val="both"/>
      </w:pPr>
      <w:r w:rsidRPr="005D0FCF">
        <w:t>Continued learning, self-reflection, and supervision are essential to your growth as a Peer Case Manager. Thank you for your commitment to service and advocacy.</w:t>
      </w:r>
    </w:p>
    <w:sectPr w:rsidR="005D0FCF" w:rsidRPr="005D0F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711B" w14:textId="77777777" w:rsidR="008408C2" w:rsidRDefault="008408C2" w:rsidP="008408C2">
      <w:pPr>
        <w:spacing w:after="0" w:line="240" w:lineRule="auto"/>
      </w:pPr>
      <w:r>
        <w:separator/>
      </w:r>
    </w:p>
  </w:endnote>
  <w:endnote w:type="continuationSeparator" w:id="0">
    <w:p w14:paraId="64AE197C" w14:textId="77777777" w:rsidR="008408C2" w:rsidRDefault="008408C2" w:rsidP="0084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9762" w14:textId="77777777" w:rsidR="008408C2" w:rsidRDefault="008408C2" w:rsidP="008408C2">
      <w:pPr>
        <w:spacing w:after="0" w:line="240" w:lineRule="auto"/>
      </w:pPr>
      <w:r>
        <w:separator/>
      </w:r>
    </w:p>
  </w:footnote>
  <w:footnote w:type="continuationSeparator" w:id="0">
    <w:p w14:paraId="7C51CAD6" w14:textId="77777777" w:rsidR="008408C2" w:rsidRDefault="008408C2" w:rsidP="0084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53291"/>
      <w:docPartObj>
        <w:docPartGallery w:val="Page Numbers (Top of Page)"/>
        <w:docPartUnique/>
      </w:docPartObj>
    </w:sdtPr>
    <w:sdtEndPr>
      <w:rPr>
        <w:noProof/>
      </w:rPr>
    </w:sdtEndPr>
    <w:sdtContent>
      <w:p w14:paraId="54BC411B" w14:textId="6CD1D404" w:rsidR="008408C2" w:rsidRDefault="008408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FB0FA4" w14:textId="77777777" w:rsidR="008408C2" w:rsidRDefault="00840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53B"/>
    <w:multiLevelType w:val="hybridMultilevel"/>
    <w:tmpl w:val="AEF4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30DE2"/>
    <w:multiLevelType w:val="hybridMultilevel"/>
    <w:tmpl w:val="A8E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75CD9"/>
    <w:multiLevelType w:val="hybridMultilevel"/>
    <w:tmpl w:val="761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E5F24"/>
    <w:multiLevelType w:val="hybridMultilevel"/>
    <w:tmpl w:val="5D2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C082C"/>
    <w:multiLevelType w:val="multilevel"/>
    <w:tmpl w:val="50E246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CAF7577"/>
    <w:multiLevelType w:val="multilevel"/>
    <w:tmpl w:val="714A890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14257E"/>
    <w:multiLevelType w:val="hybridMultilevel"/>
    <w:tmpl w:val="0F4E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55E87"/>
    <w:multiLevelType w:val="hybridMultilevel"/>
    <w:tmpl w:val="695A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778072">
    <w:abstractNumId w:val="0"/>
  </w:num>
  <w:num w:numId="2" w16cid:durableId="8651638">
    <w:abstractNumId w:val="7"/>
  </w:num>
  <w:num w:numId="3" w16cid:durableId="1659113437">
    <w:abstractNumId w:val="4"/>
  </w:num>
  <w:num w:numId="4" w16cid:durableId="1263958357">
    <w:abstractNumId w:val="1"/>
  </w:num>
  <w:num w:numId="5" w16cid:durableId="478229802">
    <w:abstractNumId w:val="5"/>
  </w:num>
  <w:num w:numId="6" w16cid:durableId="414399971">
    <w:abstractNumId w:val="6"/>
  </w:num>
  <w:num w:numId="7" w16cid:durableId="169636892">
    <w:abstractNumId w:val="2"/>
  </w:num>
  <w:num w:numId="8" w16cid:durableId="67266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CF"/>
    <w:rsid w:val="00151A64"/>
    <w:rsid w:val="005D0FCF"/>
    <w:rsid w:val="0075110E"/>
    <w:rsid w:val="007B213C"/>
    <w:rsid w:val="008408C2"/>
    <w:rsid w:val="00F8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04A5"/>
  <w15:chartTrackingRefBased/>
  <w15:docId w15:val="{480221DB-9425-4B50-B4D0-07654222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0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CF"/>
    <w:rPr>
      <w:rFonts w:eastAsiaTheme="majorEastAsia" w:cstheme="majorBidi"/>
      <w:color w:val="272727" w:themeColor="text1" w:themeTint="D8"/>
    </w:rPr>
  </w:style>
  <w:style w:type="paragraph" w:styleId="Title">
    <w:name w:val="Title"/>
    <w:basedOn w:val="Normal"/>
    <w:next w:val="Normal"/>
    <w:link w:val="TitleChar"/>
    <w:uiPriority w:val="10"/>
    <w:qFormat/>
    <w:rsid w:val="005D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CF"/>
    <w:pPr>
      <w:spacing w:before="160"/>
      <w:jc w:val="center"/>
    </w:pPr>
    <w:rPr>
      <w:i/>
      <w:iCs/>
      <w:color w:val="404040" w:themeColor="text1" w:themeTint="BF"/>
    </w:rPr>
  </w:style>
  <w:style w:type="character" w:customStyle="1" w:styleId="QuoteChar">
    <w:name w:val="Quote Char"/>
    <w:basedOn w:val="DefaultParagraphFont"/>
    <w:link w:val="Quote"/>
    <w:uiPriority w:val="29"/>
    <w:rsid w:val="005D0FCF"/>
    <w:rPr>
      <w:i/>
      <w:iCs/>
      <w:color w:val="404040" w:themeColor="text1" w:themeTint="BF"/>
    </w:rPr>
  </w:style>
  <w:style w:type="paragraph" w:styleId="ListParagraph">
    <w:name w:val="List Paragraph"/>
    <w:basedOn w:val="Normal"/>
    <w:uiPriority w:val="34"/>
    <w:qFormat/>
    <w:rsid w:val="005D0FCF"/>
    <w:pPr>
      <w:ind w:left="720"/>
      <w:contextualSpacing/>
    </w:pPr>
  </w:style>
  <w:style w:type="character" w:styleId="IntenseEmphasis">
    <w:name w:val="Intense Emphasis"/>
    <w:basedOn w:val="DefaultParagraphFont"/>
    <w:uiPriority w:val="21"/>
    <w:qFormat/>
    <w:rsid w:val="005D0FCF"/>
    <w:rPr>
      <w:i/>
      <w:iCs/>
      <w:color w:val="0F4761" w:themeColor="accent1" w:themeShade="BF"/>
    </w:rPr>
  </w:style>
  <w:style w:type="paragraph" w:styleId="IntenseQuote">
    <w:name w:val="Intense Quote"/>
    <w:basedOn w:val="Normal"/>
    <w:next w:val="Normal"/>
    <w:link w:val="IntenseQuoteChar"/>
    <w:uiPriority w:val="30"/>
    <w:qFormat/>
    <w:rsid w:val="005D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FCF"/>
    <w:rPr>
      <w:i/>
      <w:iCs/>
      <w:color w:val="0F4761" w:themeColor="accent1" w:themeShade="BF"/>
    </w:rPr>
  </w:style>
  <w:style w:type="character" w:styleId="IntenseReference">
    <w:name w:val="Intense Reference"/>
    <w:basedOn w:val="DefaultParagraphFont"/>
    <w:uiPriority w:val="32"/>
    <w:qFormat/>
    <w:rsid w:val="005D0FCF"/>
    <w:rPr>
      <w:b/>
      <w:bCs/>
      <w:smallCaps/>
      <w:color w:val="0F4761" w:themeColor="accent1" w:themeShade="BF"/>
      <w:spacing w:val="5"/>
    </w:rPr>
  </w:style>
  <w:style w:type="paragraph" w:styleId="Header">
    <w:name w:val="header"/>
    <w:basedOn w:val="Normal"/>
    <w:link w:val="HeaderChar"/>
    <w:uiPriority w:val="99"/>
    <w:unhideWhenUsed/>
    <w:rsid w:val="0084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8C2"/>
  </w:style>
  <w:style w:type="paragraph" w:styleId="Footer">
    <w:name w:val="footer"/>
    <w:basedOn w:val="Normal"/>
    <w:link w:val="FooterChar"/>
    <w:uiPriority w:val="99"/>
    <w:unhideWhenUsed/>
    <w:rsid w:val="0084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2025-12-10T20:31:00Z</dcterms:created>
  <dcterms:modified xsi:type="dcterms:W3CDTF">2025-12-10T20:42:00Z</dcterms:modified>
</cp:coreProperties>
</file>