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B1404" w14:textId="77777777" w:rsidR="000708A6" w:rsidRPr="000708A6" w:rsidRDefault="000708A6" w:rsidP="000708A6">
      <w:pPr>
        <w:pStyle w:val="Title"/>
        <w:rPr>
          <w:b/>
          <w:bCs/>
          <w:color w:val="C00000"/>
        </w:rPr>
      </w:pPr>
      <w:r w:rsidRPr="000708A6">
        <w:rPr>
          <w:b/>
          <w:bCs/>
          <w:color w:val="002060"/>
        </w:rPr>
        <w:t xml:space="preserve">Wellness Recovery Action Plan (WRAP) </w:t>
      </w:r>
      <w:r w:rsidRPr="000708A6">
        <w:rPr>
          <w:b/>
          <w:bCs/>
          <w:color w:val="C00000"/>
        </w:rPr>
        <w:t>Self Advocacy</w:t>
      </w:r>
    </w:p>
    <w:p w14:paraId="0712C75A" w14:textId="77777777" w:rsidR="000708A6" w:rsidRPr="000708A6" w:rsidRDefault="000708A6" w:rsidP="000708A6">
      <w:pPr>
        <w:pStyle w:val="Subtitle"/>
        <w:rPr>
          <w:b/>
          <w:bCs/>
          <w:color w:val="002060"/>
        </w:rPr>
      </w:pPr>
      <w:r w:rsidRPr="000708A6">
        <w:rPr>
          <w:b/>
          <w:bCs/>
          <w:color w:val="002060"/>
        </w:rPr>
        <w:t>Empowering Personal Wellness Through Self-Advocacy</w:t>
      </w:r>
    </w:p>
    <w:p w14:paraId="4C1A36CA" w14:textId="77777777" w:rsidR="000708A6" w:rsidRDefault="000708A6" w:rsidP="000708A6">
      <w:pPr>
        <w:pStyle w:val="Heading1"/>
      </w:pPr>
      <w:r>
        <w:t>Introduction</w:t>
      </w:r>
    </w:p>
    <w:p w14:paraId="0B4A7995" w14:textId="77777777" w:rsidR="000708A6" w:rsidRDefault="000708A6" w:rsidP="000708A6">
      <w:pPr>
        <w:jc w:val="both"/>
      </w:pPr>
      <w:r w:rsidRPr="000708A6">
        <w:t>The Wellness Recovery Action Plan (WRAP) is a self-designed prevention and wellness process that anyone can use to get well, stay well, and make their life the way they want it to be. Central to WRAP is the concept of self-advocacy—empowering individuals to take charge of their own wellness journey, make informed decisions, and communicate their needs effectively. This guide explores how self-advocacy integrates with WRAP to foster personal empowerment and lasting wellness.</w:t>
      </w:r>
    </w:p>
    <w:p w14:paraId="38F2C754" w14:textId="77777777" w:rsidR="000708A6" w:rsidRDefault="000708A6" w:rsidP="000708A6">
      <w:pPr>
        <w:pStyle w:val="Heading2"/>
      </w:pPr>
      <w:r>
        <w:t>Understanding WRAP</w:t>
      </w:r>
    </w:p>
    <w:p w14:paraId="76E7BE3C" w14:textId="77777777" w:rsidR="000708A6" w:rsidRDefault="000708A6" w:rsidP="000708A6">
      <w:pPr>
        <w:jc w:val="both"/>
      </w:pPr>
      <w:r w:rsidRPr="000708A6">
        <w:t>WRAP is built on the principle that you are the expert on yourself. It provides a structured way to identify what helps you feel well, what triggers distress, and how to respond when things aren’t going well. WRAP typically includes components such as:</w:t>
      </w:r>
    </w:p>
    <w:p w14:paraId="3A85BF3B" w14:textId="77777777" w:rsidR="000708A6" w:rsidRDefault="000708A6" w:rsidP="000708A6">
      <w:pPr>
        <w:pStyle w:val="ListParagraph"/>
        <w:numPr>
          <w:ilvl w:val="0"/>
          <w:numId w:val="1"/>
        </w:numPr>
      </w:pPr>
      <w:r w:rsidRPr="000708A6">
        <w:t>Wellness Toolbox: Personal resources, strategies, and activities that promote well-being.</w:t>
      </w:r>
    </w:p>
    <w:p w14:paraId="2C2DF49E" w14:textId="77777777" w:rsidR="000708A6" w:rsidRDefault="000708A6" w:rsidP="000708A6">
      <w:pPr>
        <w:pStyle w:val="ListParagraph"/>
        <w:numPr>
          <w:ilvl w:val="0"/>
          <w:numId w:val="1"/>
        </w:numPr>
      </w:pPr>
      <w:r w:rsidRPr="000708A6">
        <w:t>Daily Maintenance Plan: What you need to do every day to stay well and recognize early signs of distress.</w:t>
      </w:r>
    </w:p>
    <w:p w14:paraId="6D0F2734" w14:textId="77777777" w:rsidR="000708A6" w:rsidRDefault="000708A6" w:rsidP="000708A6">
      <w:pPr>
        <w:pStyle w:val="ListParagraph"/>
        <w:numPr>
          <w:ilvl w:val="0"/>
          <w:numId w:val="1"/>
        </w:numPr>
      </w:pPr>
      <w:r w:rsidRPr="000708A6">
        <w:t>Triggers and Action Plans: Identifying stressors and planning responses that keep you on track.</w:t>
      </w:r>
    </w:p>
    <w:p w14:paraId="30102634" w14:textId="77777777" w:rsidR="000708A6" w:rsidRDefault="000708A6" w:rsidP="000708A6">
      <w:pPr>
        <w:pStyle w:val="ListParagraph"/>
        <w:numPr>
          <w:ilvl w:val="0"/>
          <w:numId w:val="1"/>
        </w:numPr>
      </w:pPr>
      <w:r w:rsidRPr="000708A6">
        <w:t>Early Warning Signs: Noticing subtle signs that things might be getting worse and responding effectively.</w:t>
      </w:r>
    </w:p>
    <w:p w14:paraId="7AEB55A8" w14:textId="77777777" w:rsidR="000708A6" w:rsidRDefault="000708A6" w:rsidP="000708A6">
      <w:pPr>
        <w:pStyle w:val="ListParagraph"/>
        <w:numPr>
          <w:ilvl w:val="0"/>
          <w:numId w:val="1"/>
        </w:numPr>
      </w:pPr>
      <w:r w:rsidRPr="000708A6">
        <w:t>Crisis Plan: A structured approach for you and your supporters when you are unable to make decisions.</w:t>
      </w:r>
    </w:p>
    <w:p w14:paraId="4E954D0E" w14:textId="77777777" w:rsidR="000708A6" w:rsidRDefault="000708A6" w:rsidP="000708A6">
      <w:pPr>
        <w:pStyle w:val="ListParagraph"/>
        <w:numPr>
          <w:ilvl w:val="0"/>
          <w:numId w:val="1"/>
        </w:numPr>
      </w:pPr>
      <w:r w:rsidRPr="000708A6">
        <w:t>Post-Crisis Plan: A roadmap for regaining wellness after a crisis.</w:t>
      </w:r>
    </w:p>
    <w:p w14:paraId="33C03EA0" w14:textId="77777777" w:rsidR="000708A6" w:rsidRDefault="000708A6">
      <w:pPr>
        <w:rPr>
          <w:rFonts w:asciiTheme="majorHAnsi" w:eastAsiaTheme="majorEastAsia" w:hAnsiTheme="majorHAnsi" w:cstheme="majorBidi"/>
          <w:color w:val="0F4761" w:themeColor="accent1" w:themeShade="BF"/>
          <w:sz w:val="32"/>
          <w:szCs w:val="32"/>
        </w:rPr>
      </w:pPr>
      <w:r>
        <w:br w:type="page"/>
      </w:r>
    </w:p>
    <w:p w14:paraId="582758CD" w14:textId="50E6726A" w:rsidR="000708A6" w:rsidRDefault="000708A6" w:rsidP="000708A6">
      <w:pPr>
        <w:pStyle w:val="Heading2"/>
      </w:pPr>
      <w:r>
        <w:lastRenderedPageBreak/>
        <w:t>The Role of Self-Advocacy in WRAP</w:t>
      </w:r>
    </w:p>
    <w:p w14:paraId="4530752F" w14:textId="77777777" w:rsidR="000708A6" w:rsidRDefault="000708A6" w:rsidP="000708A6">
      <w:pPr>
        <w:jc w:val="both"/>
      </w:pPr>
      <w:r w:rsidRPr="000708A6">
        <w:t>Self-advocacy means speaking up for yourself, making choices about your life, and asking for what you need to support your wellness. Within WRAP, self-advocacy is crucial for:</w:t>
      </w:r>
    </w:p>
    <w:p w14:paraId="1FF45B23" w14:textId="77777777" w:rsidR="000708A6" w:rsidRDefault="000708A6" w:rsidP="000708A6">
      <w:pPr>
        <w:pStyle w:val="ListParagraph"/>
        <w:numPr>
          <w:ilvl w:val="0"/>
          <w:numId w:val="2"/>
        </w:numPr>
      </w:pPr>
      <w:r w:rsidRPr="000708A6">
        <w:t>Identifying Personal Needs: Clearly articulating what works for you and what doesn’t, based on your own experiences.</w:t>
      </w:r>
    </w:p>
    <w:p w14:paraId="112AD6CA" w14:textId="77777777" w:rsidR="000708A6" w:rsidRDefault="000708A6" w:rsidP="000708A6">
      <w:pPr>
        <w:pStyle w:val="ListParagraph"/>
        <w:numPr>
          <w:ilvl w:val="0"/>
          <w:numId w:val="2"/>
        </w:numPr>
      </w:pPr>
      <w:r w:rsidRPr="000708A6">
        <w:t>Communicating Effectively: Sharing your WRAP plan with healthcare providers, family, and friends so they understand your preferences and can support you appropriately.</w:t>
      </w:r>
    </w:p>
    <w:p w14:paraId="48F5BB6A" w14:textId="77777777" w:rsidR="000708A6" w:rsidRDefault="000708A6" w:rsidP="000708A6">
      <w:pPr>
        <w:pStyle w:val="ListParagraph"/>
        <w:numPr>
          <w:ilvl w:val="0"/>
          <w:numId w:val="2"/>
        </w:numPr>
      </w:pPr>
      <w:r w:rsidRPr="000708A6">
        <w:t>Making Informed Decisions: Gathering information, asking questions, and weighing options before making choices about your wellness strategies.</w:t>
      </w:r>
    </w:p>
    <w:p w14:paraId="57EA7B95" w14:textId="77777777" w:rsidR="000708A6" w:rsidRDefault="000708A6" w:rsidP="000708A6">
      <w:pPr>
        <w:pStyle w:val="ListParagraph"/>
        <w:numPr>
          <w:ilvl w:val="0"/>
          <w:numId w:val="2"/>
        </w:numPr>
      </w:pPr>
      <w:r w:rsidRPr="000708A6">
        <w:t>Setting Boundaries: Defining limits to protect your well-being and respecting your own needs.</w:t>
      </w:r>
    </w:p>
    <w:p w14:paraId="32889628" w14:textId="77777777" w:rsidR="000708A6" w:rsidRDefault="000708A6" w:rsidP="000708A6">
      <w:pPr>
        <w:pStyle w:val="Heading2"/>
      </w:pPr>
      <w:r>
        <w:t>Practical Strategies for Self-Advocacy in WRAP</w:t>
      </w:r>
    </w:p>
    <w:p w14:paraId="577B8C80" w14:textId="77777777" w:rsidR="000708A6" w:rsidRDefault="000708A6" w:rsidP="000708A6">
      <w:pPr>
        <w:pStyle w:val="ListParagraph"/>
        <w:numPr>
          <w:ilvl w:val="0"/>
          <w:numId w:val="3"/>
        </w:numPr>
      </w:pPr>
      <w:r w:rsidRPr="000708A6">
        <w:t>Know Your Rights and Preferences:</w:t>
      </w:r>
    </w:p>
    <w:p w14:paraId="3879A13A" w14:textId="77777777" w:rsidR="000708A6" w:rsidRDefault="000708A6" w:rsidP="000708A6">
      <w:pPr>
        <w:pStyle w:val="ListParagraph"/>
        <w:numPr>
          <w:ilvl w:val="1"/>
          <w:numId w:val="3"/>
        </w:numPr>
      </w:pPr>
      <w:r w:rsidRPr="000708A6">
        <w:t xml:space="preserve">Understand your rights as a person seeking wellness and recovery. Be clear about your preferences and include them in your WRAP plan. For example, if you prefer certain relaxation techniques or specific </w:t>
      </w:r>
      <w:proofErr w:type="gramStart"/>
      <w:r w:rsidRPr="000708A6">
        <w:t>supports</w:t>
      </w:r>
      <w:proofErr w:type="gramEnd"/>
      <w:r w:rsidRPr="000708A6">
        <w:t xml:space="preserve"> during a crisis, write these down and share them with your support network.</w:t>
      </w:r>
    </w:p>
    <w:p w14:paraId="376B52CA" w14:textId="77777777" w:rsidR="000708A6" w:rsidRDefault="000708A6" w:rsidP="000708A6">
      <w:pPr>
        <w:pStyle w:val="ListParagraph"/>
        <w:numPr>
          <w:ilvl w:val="0"/>
          <w:numId w:val="3"/>
        </w:numPr>
      </w:pPr>
      <w:r w:rsidRPr="000708A6">
        <w:t>Communicate Assertively:</w:t>
      </w:r>
    </w:p>
    <w:p w14:paraId="186DDD8D" w14:textId="77777777" w:rsidR="000708A6" w:rsidRDefault="000708A6" w:rsidP="000708A6">
      <w:pPr>
        <w:pStyle w:val="ListParagraph"/>
        <w:numPr>
          <w:ilvl w:val="1"/>
          <w:numId w:val="3"/>
        </w:numPr>
      </w:pPr>
      <w:r w:rsidRPr="000708A6">
        <w:t>Practice expressing your needs, feelings, and boundaries in a respectful and confident way. Use "I" statements, such as "I need time alone to recharge," or "I prefer to use breathing exercises when I feel anxious."</w:t>
      </w:r>
    </w:p>
    <w:p w14:paraId="3003E622" w14:textId="77777777" w:rsidR="000708A6" w:rsidRDefault="000708A6" w:rsidP="000708A6">
      <w:pPr>
        <w:pStyle w:val="ListParagraph"/>
        <w:numPr>
          <w:ilvl w:val="0"/>
          <w:numId w:val="3"/>
        </w:numPr>
      </w:pPr>
      <w:r w:rsidRPr="000708A6">
        <w:t>Build Your Support System:</w:t>
      </w:r>
    </w:p>
    <w:p w14:paraId="31C12389" w14:textId="77777777" w:rsidR="000708A6" w:rsidRDefault="000708A6" w:rsidP="000708A6">
      <w:pPr>
        <w:pStyle w:val="ListParagraph"/>
        <w:numPr>
          <w:ilvl w:val="1"/>
          <w:numId w:val="3"/>
        </w:numPr>
      </w:pPr>
      <w:r w:rsidRPr="000708A6">
        <w:t>Choose supporters who respect your choices and encourage your autonomy. Share your WRAP plan with them and explain how they can best support you.</w:t>
      </w:r>
    </w:p>
    <w:p w14:paraId="334B276F" w14:textId="77777777" w:rsidR="000708A6" w:rsidRDefault="000708A6" w:rsidP="000708A6">
      <w:pPr>
        <w:pStyle w:val="ListParagraph"/>
        <w:numPr>
          <w:ilvl w:val="0"/>
          <w:numId w:val="3"/>
        </w:numPr>
      </w:pPr>
      <w:r w:rsidRPr="000708A6">
        <w:t>Document and Review:</w:t>
      </w:r>
    </w:p>
    <w:p w14:paraId="7963DC76" w14:textId="77777777" w:rsidR="000708A6" w:rsidRDefault="000708A6" w:rsidP="000708A6">
      <w:pPr>
        <w:pStyle w:val="ListParagraph"/>
        <w:numPr>
          <w:ilvl w:val="1"/>
          <w:numId w:val="3"/>
        </w:numPr>
      </w:pPr>
      <w:r w:rsidRPr="000708A6">
        <w:t xml:space="preserve">Keep your WRAP plan up to date and review it regularly. Add new strategies and </w:t>
      </w:r>
      <w:proofErr w:type="gramStart"/>
      <w:r w:rsidRPr="000708A6">
        <w:t>supports</w:t>
      </w:r>
      <w:proofErr w:type="gramEnd"/>
      <w:r w:rsidRPr="000708A6">
        <w:t xml:space="preserve"> as you learn more about what works for you.</w:t>
      </w:r>
    </w:p>
    <w:p w14:paraId="6A79BCF5" w14:textId="77777777" w:rsidR="000708A6" w:rsidRDefault="000708A6" w:rsidP="000708A6">
      <w:pPr>
        <w:pStyle w:val="ListParagraph"/>
        <w:numPr>
          <w:ilvl w:val="0"/>
          <w:numId w:val="3"/>
        </w:numPr>
      </w:pPr>
      <w:r w:rsidRPr="000708A6">
        <w:t>Seek Resources and Information:</w:t>
      </w:r>
    </w:p>
    <w:p w14:paraId="18972E9A" w14:textId="77777777" w:rsidR="000708A6" w:rsidRDefault="000708A6" w:rsidP="000708A6">
      <w:pPr>
        <w:pStyle w:val="ListParagraph"/>
        <w:numPr>
          <w:ilvl w:val="1"/>
          <w:numId w:val="3"/>
        </w:numPr>
      </w:pPr>
      <w:r w:rsidRPr="000708A6">
        <w:t>Stay informed about wellness practices, recovery tools, and advocacy organizations that can help you strengthen your self-advocacy skills.</w:t>
      </w:r>
    </w:p>
    <w:p w14:paraId="78074764" w14:textId="77777777" w:rsidR="000708A6" w:rsidRDefault="000708A6">
      <w:pPr>
        <w:rPr>
          <w:rFonts w:asciiTheme="majorHAnsi" w:eastAsiaTheme="majorEastAsia" w:hAnsiTheme="majorHAnsi" w:cstheme="majorBidi"/>
          <w:color w:val="0F4761" w:themeColor="accent1" w:themeShade="BF"/>
          <w:sz w:val="32"/>
          <w:szCs w:val="32"/>
        </w:rPr>
      </w:pPr>
      <w:r>
        <w:br w:type="page"/>
      </w:r>
    </w:p>
    <w:p w14:paraId="35399000" w14:textId="36D3D7B7" w:rsidR="000708A6" w:rsidRDefault="000708A6" w:rsidP="000708A6">
      <w:pPr>
        <w:pStyle w:val="Heading2"/>
      </w:pPr>
      <w:r>
        <w:lastRenderedPageBreak/>
        <w:t>Overcoming Challenges in Self-Advocacy</w:t>
      </w:r>
    </w:p>
    <w:p w14:paraId="00138C3B" w14:textId="77777777" w:rsidR="000708A6" w:rsidRDefault="000708A6" w:rsidP="000708A6">
      <w:pPr>
        <w:jc w:val="both"/>
      </w:pPr>
      <w:r w:rsidRPr="000708A6">
        <w:t>Self-advocacy is a skill that develops over time. You may face challenges such as lack of confidence, fear of rejection, or not knowing how to express your needs. Here are some tips for overcoming these barriers:</w:t>
      </w:r>
    </w:p>
    <w:p w14:paraId="4CE17CEE" w14:textId="77777777" w:rsidR="000708A6" w:rsidRDefault="000708A6" w:rsidP="000708A6">
      <w:pPr>
        <w:pStyle w:val="ListParagraph"/>
        <w:numPr>
          <w:ilvl w:val="0"/>
          <w:numId w:val="4"/>
        </w:numPr>
      </w:pPr>
      <w:r w:rsidRPr="000708A6">
        <w:t>Start Small: Begin by advocating for yourself in low-stakes situations and gradually build up to more challenging ones.</w:t>
      </w:r>
    </w:p>
    <w:p w14:paraId="6F5E01FF" w14:textId="77777777" w:rsidR="000708A6" w:rsidRDefault="000708A6" w:rsidP="000708A6">
      <w:pPr>
        <w:pStyle w:val="ListParagraph"/>
        <w:numPr>
          <w:ilvl w:val="0"/>
          <w:numId w:val="4"/>
        </w:numPr>
      </w:pPr>
      <w:r w:rsidRPr="000708A6">
        <w:t>Practice: Role-play scenarios with trusted supporters or write down what you want to say before important conversations.</w:t>
      </w:r>
    </w:p>
    <w:p w14:paraId="62997049" w14:textId="77777777" w:rsidR="000708A6" w:rsidRDefault="000708A6" w:rsidP="000708A6">
      <w:pPr>
        <w:pStyle w:val="ListParagraph"/>
        <w:numPr>
          <w:ilvl w:val="0"/>
          <w:numId w:val="4"/>
        </w:numPr>
      </w:pPr>
      <w:r w:rsidRPr="000708A6">
        <w:t>Reflect: After advocating for yourself, reflect on what went well and what you could improve for next time.</w:t>
      </w:r>
    </w:p>
    <w:p w14:paraId="2552C473" w14:textId="77777777" w:rsidR="000708A6" w:rsidRDefault="000708A6" w:rsidP="000708A6">
      <w:pPr>
        <w:pStyle w:val="ListParagraph"/>
        <w:numPr>
          <w:ilvl w:val="0"/>
          <w:numId w:val="4"/>
        </w:numPr>
      </w:pPr>
      <w:r w:rsidRPr="000708A6">
        <w:t>Seek Support: Join peer support groups or connect with advocacy organizations for encouragement and guidance.</w:t>
      </w:r>
    </w:p>
    <w:p w14:paraId="655C3D89" w14:textId="77777777" w:rsidR="000708A6" w:rsidRDefault="000708A6" w:rsidP="000708A6">
      <w:pPr>
        <w:pStyle w:val="Heading2"/>
      </w:pPr>
      <w:r>
        <w:t>Conclusion</w:t>
      </w:r>
    </w:p>
    <w:p w14:paraId="6AB445B7" w14:textId="0CD869B7" w:rsidR="000708A6" w:rsidRPr="000708A6" w:rsidRDefault="000708A6" w:rsidP="000708A6">
      <w:pPr>
        <w:jc w:val="both"/>
      </w:pPr>
      <w:r w:rsidRPr="000708A6">
        <w:t>Self-advocacy is a cornerstone of the WRAP process and vital for personal wellness. By learning to speak up for yourself, make informed choices, and communicate your needs effectively, you empower yourself to build a life that reflects your values and preferences. Remember, your voice matters, and your wellness journey is uniquely yours.</w:t>
      </w:r>
    </w:p>
    <w:sectPr w:rsidR="000708A6" w:rsidRPr="000708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5DEA" w14:textId="77777777" w:rsidR="000708A6" w:rsidRDefault="000708A6" w:rsidP="000708A6">
      <w:pPr>
        <w:spacing w:after="0" w:line="240" w:lineRule="auto"/>
      </w:pPr>
      <w:r>
        <w:separator/>
      </w:r>
    </w:p>
  </w:endnote>
  <w:endnote w:type="continuationSeparator" w:id="0">
    <w:p w14:paraId="1E9C6736" w14:textId="77777777" w:rsidR="000708A6" w:rsidRDefault="000708A6" w:rsidP="0007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DA03" w14:textId="77777777" w:rsidR="000708A6" w:rsidRDefault="000708A6" w:rsidP="000708A6">
      <w:pPr>
        <w:spacing w:after="0" w:line="240" w:lineRule="auto"/>
      </w:pPr>
      <w:r>
        <w:separator/>
      </w:r>
    </w:p>
  </w:footnote>
  <w:footnote w:type="continuationSeparator" w:id="0">
    <w:p w14:paraId="4B7AF484" w14:textId="77777777" w:rsidR="000708A6" w:rsidRDefault="000708A6" w:rsidP="0007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351374"/>
      <w:docPartObj>
        <w:docPartGallery w:val="Page Numbers (Top of Page)"/>
        <w:docPartUnique/>
      </w:docPartObj>
    </w:sdtPr>
    <w:sdtEndPr>
      <w:rPr>
        <w:noProof/>
      </w:rPr>
    </w:sdtEndPr>
    <w:sdtContent>
      <w:p w14:paraId="2176379C" w14:textId="7B6B41AF" w:rsidR="000708A6" w:rsidRDefault="000708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EEC8BD" w14:textId="77777777" w:rsidR="000708A6" w:rsidRDefault="00070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0A90"/>
    <w:multiLevelType w:val="multilevel"/>
    <w:tmpl w:val="EA4286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497F6389"/>
    <w:multiLevelType w:val="hybridMultilevel"/>
    <w:tmpl w:val="8580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342D3"/>
    <w:multiLevelType w:val="hybridMultilevel"/>
    <w:tmpl w:val="9B3C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9C6D9B"/>
    <w:multiLevelType w:val="hybridMultilevel"/>
    <w:tmpl w:val="50B6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595588">
    <w:abstractNumId w:val="1"/>
  </w:num>
  <w:num w:numId="2" w16cid:durableId="257518281">
    <w:abstractNumId w:val="3"/>
  </w:num>
  <w:num w:numId="3" w16cid:durableId="1403065251">
    <w:abstractNumId w:val="0"/>
  </w:num>
  <w:num w:numId="4" w16cid:durableId="723874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A6"/>
    <w:rsid w:val="000708A6"/>
    <w:rsid w:val="009670BD"/>
    <w:rsid w:val="00BB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1375A"/>
  <w15:chartTrackingRefBased/>
  <w15:docId w15:val="{2E8356E0-8ACB-499F-B73A-FD2159A3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0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0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8A6"/>
    <w:rPr>
      <w:rFonts w:eastAsiaTheme="majorEastAsia" w:cstheme="majorBidi"/>
      <w:color w:val="272727" w:themeColor="text1" w:themeTint="D8"/>
    </w:rPr>
  </w:style>
  <w:style w:type="paragraph" w:styleId="Title">
    <w:name w:val="Title"/>
    <w:basedOn w:val="Normal"/>
    <w:next w:val="Normal"/>
    <w:link w:val="TitleChar"/>
    <w:uiPriority w:val="10"/>
    <w:qFormat/>
    <w:rsid w:val="00070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8A6"/>
    <w:pPr>
      <w:spacing w:before="160"/>
      <w:jc w:val="center"/>
    </w:pPr>
    <w:rPr>
      <w:i/>
      <w:iCs/>
      <w:color w:val="404040" w:themeColor="text1" w:themeTint="BF"/>
    </w:rPr>
  </w:style>
  <w:style w:type="character" w:customStyle="1" w:styleId="QuoteChar">
    <w:name w:val="Quote Char"/>
    <w:basedOn w:val="DefaultParagraphFont"/>
    <w:link w:val="Quote"/>
    <w:uiPriority w:val="29"/>
    <w:rsid w:val="000708A6"/>
    <w:rPr>
      <w:i/>
      <w:iCs/>
      <w:color w:val="404040" w:themeColor="text1" w:themeTint="BF"/>
    </w:rPr>
  </w:style>
  <w:style w:type="paragraph" w:styleId="ListParagraph">
    <w:name w:val="List Paragraph"/>
    <w:basedOn w:val="Normal"/>
    <w:uiPriority w:val="34"/>
    <w:qFormat/>
    <w:rsid w:val="000708A6"/>
    <w:pPr>
      <w:ind w:left="720"/>
      <w:contextualSpacing/>
    </w:pPr>
  </w:style>
  <w:style w:type="character" w:styleId="IntenseEmphasis">
    <w:name w:val="Intense Emphasis"/>
    <w:basedOn w:val="DefaultParagraphFont"/>
    <w:uiPriority w:val="21"/>
    <w:qFormat/>
    <w:rsid w:val="000708A6"/>
    <w:rPr>
      <w:i/>
      <w:iCs/>
      <w:color w:val="0F4761" w:themeColor="accent1" w:themeShade="BF"/>
    </w:rPr>
  </w:style>
  <w:style w:type="paragraph" w:styleId="IntenseQuote">
    <w:name w:val="Intense Quote"/>
    <w:basedOn w:val="Normal"/>
    <w:next w:val="Normal"/>
    <w:link w:val="IntenseQuoteChar"/>
    <w:uiPriority w:val="30"/>
    <w:qFormat/>
    <w:rsid w:val="00070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8A6"/>
    <w:rPr>
      <w:i/>
      <w:iCs/>
      <w:color w:val="0F4761" w:themeColor="accent1" w:themeShade="BF"/>
    </w:rPr>
  </w:style>
  <w:style w:type="character" w:styleId="IntenseReference">
    <w:name w:val="Intense Reference"/>
    <w:basedOn w:val="DefaultParagraphFont"/>
    <w:uiPriority w:val="32"/>
    <w:qFormat/>
    <w:rsid w:val="000708A6"/>
    <w:rPr>
      <w:b/>
      <w:bCs/>
      <w:smallCaps/>
      <w:color w:val="0F4761" w:themeColor="accent1" w:themeShade="BF"/>
      <w:spacing w:val="5"/>
    </w:rPr>
  </w:style>
  <w:style w:type="paragraph" w:styleId="Header">
    <w:name w:val="header"/>
    <w:basedOn w:val="Normal"/>
    <w:link w:val="HeaderChar"/>
    <w:uiPriority w:val="99"/>
    <w:unhideWhenUsed/>
    <w:rsid w:val="00070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8A6"/>
  </w:style>
  <w:style w:type="paragraph" w:styleId="Footer">
    <w:name w:val="footer"/>
    <w:basedOn w:val="Normal"/>
    <w:link w:val="FooterChar"/>
    <w:uiPriority w:val="99"/>
    <w:unhideWhenUsed/>
    <w:rsid w:val="00070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2026-01-20T20:56:00Z</dcterms:created>
  <dcterms:modified xsi:type="dcterms:W3CDTF">2026-01-20T21:09:00Z</dcterms:modified>
</cp:coreProperties>
</file>