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19977" w14:textId="77777777" w:rsidR="00E72191" w:rsidRDefault="008C275A">
      <w:pPr>
        <w:pStyle w:val="Title"/>
      </w:pPr>
      <w:r w:rsidRPr="008C275A">
        <w:t>How Wellness Recovery Action Plan (WRAP) and Critical Time Intervention Benefit Community Residential Shelters</w:t>
      </w:r>
    </w:p>
    <w:p w14:paraId="5E8B6967" w14:textId="77777777" w:rsidR="008C275A" w:rsidRDefault="008C275A">
      <w:pPr>
        <w:pStyle w:val="Subtitle"/>
      </w:pPr>
      <w:r>
        <w:t>A practical guide for strengthening resident recovery, housing stability, crisis prevention, and continuity of care</w:t>
      </w:r>
    </w:p>
    <w:p w14:paraId="3DE4150A" w14:textId="77777777" w:rsidR="008C275A" w:rsidRDefault="008C275A">
      <w:pPr>
        <w:pStyle w:val="Heading1"/>
        <w:rPr>
          <w:rFonts w:asciiTheme="minorHAnsi" w:hAnsiTheme="minorHAnsi" w:cstheme="minorBidi"/>
        </w:rPr>
      </w:pPr>
      <w:r>
        <w:rPr>
          <w:rFonts w:asciiTheme="minorHAnsi" w:hAnsiTheme="minorHAnsi" w:cstheme="minorBidi"/>
        </w:rPr>
        <w:t>Introduction</w:t>
      </w:r>
    </w:p>
    <w:p w14:paraId="764EB4C0" w14:textId="77777777" w:rsidR="008C275A" w:rsidRDefault="008C275A" w:rsidP="007C155B">
      <w:pPr>
        <w:jc w:val="both"/>
      </w:pPr>
      <w:r>
        <w:t>Community residential shelters serve people during periods of high vulnerability, including homelessness, behavioral health challenges, trauma, reentry, substance use recovery, family disruption, and major life transitions. Two evidence-informed approaches—Wellness Recovery Action Plan (WRAP) and Critical Time Intervention (CTI)—can help shelters move beyond crisis response toward planned recovery, resident empowerment, and long-term community stability.</w:t>
      </w:r>
    </w:p>
    <w:p w14:paraId="6BE5390B" w14:textId="77777777" w:rsidR="008C275A" w:rsidRDefault="008C275A">
      <w:pPr>
        <w:pStyle w:val="Heading1"/>
        <w:rPr>
          <w:rFonts w:asciiTheme="minorHAnsi" w:hAnsiTheme="minorHAnsi" w:cstheme="minorBidi"/>
        </w:rPr>
      </w:pPr>
      <w:r>
        <w:rPr>
          <w:rFonts w:asciiTheme="minorHAnsi" w:hAnsiTheme="minorHAnsi" w:cstheme="minorBidi"/>
        </w:rPr>
        <w:t>What Is WRAP?</w:t>
      </w:r>
    </w:p>
    <w:p w14:paraId="7462FBC8" w14:textId="77777777" w:rsidR="008C275A" w:rsidRDefault="008C275A" w:rsidP="007C155B">
      <w:pPr>
        <w:jc w:val="both"/>
      </w:pPr>
      <w:r>
        <w:t>Wellness Recovery Action Plan (WRAP) is a self-directed wellness and recovery planning process that helps people identify what keeps them well, recognize triggers and early warning signs, plan for difficult periods, and define how they want support during and after a crisis. WRAP emphasizes hope, personal responsibility, education, self-advocacy, and support. It is commonly delivered through peer-facilitated groups and can be adapted to community-based settings such as shelters.</w:t>
      </w:r>
    </w:p>
    <w:p w14:paraId="5EAE4443" w14:textId="77777777" w:rsidR="008C275A" w:rsidRDefault="008C275A">
      <w:pPr>
        <w:pStyle w:val="Heading2"/>
        <w:rPr>
          <w:rFonts w:asciiTheme="minorHAnsi" w:hAnsiTheme="minorHAnsi" w:cstheme="minorBidi"/>
        </w:rPr>
      </w:pPr>
      <w:r>
        <w:rPr>
          <w:rFonts w:asciiTheme="minorHAnsi" w:hAnsiTheme="minorHAnsi" w:cstheme="minorBidi"/>
        </w:rPr>
        <w:t>Benefits of WRAP for Community Residential Shelters</w:t>
      </w:r>
    </w:p>
    <w:p w14:paraId="0F6F4FE2" w14:textId="77777777" w:rsidR="008C275A" w:rsidRDefault="008C275A" w:rsidP="008C275A">
      <w:pPr>
        <w:pStyle w:val="ListParagraph"/>
        <w:numPr>
          <w:ilvl w:val="0"/>
          <w:numId w:val="1"/>
        </w:numPr>
      </w:pPr>
      <w:r w:rsidRPr="008C275A">
        <w:rPr>
          <w:b/>
          <w:bCs/>
        </w:rPr>
        <w:t>Promotes resident choice and empowerment:</w:t>
      </w:r>
      <w:r>
        <w:t xml:space="preserve"> Residents identify their own wellness tools, goals, supports, and preferences instead of relying only on staff-directed plans.</w:t>
      </w:r>
    </w:p>
    <w:p w14:paraId="3C585895" w14:textId="77777777" w:rsidR="008C275A" w:rsidRDefault="008C275A" w:rsidP="008C275A">
      <w:pPr>
        <w:pStyle w:val="ListParagraph"/>
        <w:numPr>
          <w:ilvl w:val="0"/>
          <w:numId w:val="1"/>
        </w:numPr>
      </w:pPr>
      <w:r>
        <w:rPr>
          <w:b/>
          <w:bCs/>
        </w:rPr>
        <w:t>Improves crisis prevention:</w:t>
      </w:r>
      <w:r>
        <w:t xml:space="preserve"> WRAP helps residents recognize triggers and early warning signs before situations escalate into emergencies, conflict, hospitalization, or shelter discharge.</w:t>
      </w:r>
    </w:p>
    <w:p w14:paraId="244B30E9" w14:textId="77777777" w:rsidR="008C275A" w:rsidRDefault="008C275A" w:rsidP="008C275A">
      <w:pPr>
        <w:pStyle w:val="ListParagraph"/>
        <w:numPr>
          <w:ilvl w:val="0"/>
          <w:numId w:val="1"/>
        </w:numPr>
      </w:pPr>
      <w:r>
        <w:rPr>
          <w:b/>
          <w:bCs/>
        </w:rPr>
        <w:t>Strengthens peer support:</w:t>
      </w:r>
      <w:r>
        <w:t xml:space="preserve"> Group-based WRAP can build connection, reduce isolation, and encourage residents to learn from one another’s lived experience.</w:t>
      </w:r>
    </w:p>
    <w:p w14:paraId="73A019E2" w14:textId="77777777" w:rsidR="008C275A" w:rsidRDefault="008C275A" w:rsidP="008C275A">
      <w:pPr>
        <w:pStyle w:val="ListParagraph"/>
        <w:numPr>
          <w:ilvl w:val="0"/>
          <w:numId w:val="1"/>
        </w:numPr>
      </w:pPr>
      <w:r>
        <w:rPr>
          <w:b/>
          <w:bCs/>
        </w:rPr>
        <w:lastRenderedPageBreak/>
        <w:t>Supports trauma-informed care:</w:t>
      </w:r>
      <w:r>
        <w:t xml:space="preserve"> Because WRAP is voluntary, </w:t>
      </w:r>
      <w:proofErr w:type="gramStart"/>
      <w:r>
        <w:t>strengths</w:t>
      </w:r>
      <w:proofErr w:type="gramEnd"/>
      <w:r>
        <w:t>-based, and self-directed, it aligns with shelter practices that prioritize safety, dignity, collaboration, and voice.</w:t>
      </w:r>
    </w:p>
    <w:p w14:paraId="600DD8A1" w14:textId="77777777" w:rsidR="008C275A" w:rsidRDefault="008C275A" w:rsidP="008C275A">
      <w:pPr>
        <w:pStyle w:val="ListParagraph"/>
        <w:numPr>
          <w:ilvl w:val="0"/>
          <w:numId w:val="1"/>
        </w:numPr>
      </w:pPr>
      <w:r>
        <w:rPr>
          <w:b/>
          <w:bCs/>
        </w:rPr>
        <w:t>Improves continuity of care:</w:t>
      </w:r>
      <w:r>
        <w:t xml:space="preserve"> Residents can carry their WRAP with them as they transition to housing, outpatient services, recovery programs, or community </w:t>
      </w:r>
      <w:proofErr w:type="gramStart"/>
      <w:r>
        <w:t>supports</w:t>
      </w:r>
      <w:proofErr w:type="gramEnd"/>
      <w:r>
        <w:t>.</w:t>
      </w:r>
    </w:p>
    <w:p w14:paraId="2A3B6B58" w14:textId="77777777" w:rsidR="008C275A" w:rsidRDefault="008C275A">
      <w:pPr>
        <w:pStyle w:val="Heading1"/>
        <w:rPr>
          <w:rFonts w:asciiTheme="minorHAnsi" w:hAnsiTheme="minorHAnsi" w:cstheme="minorBidi"/>
        </w:rPr>
      </w:pPr>
      <w:r>
        <w:rPr>
          <w:rFonts w:asciiTheme="minorHAnsi" w:hAnsiTheme="minorHAnsi" w:cstheme="minorBidi"/>
        </w:rPr>
        <w:t>What Is Critical Time Intervention?</w:t>
      </w:r>
    </w:p>
    <w:p w14:paraId="609E6880" w14:textId="77777777" w:rsidR="008C275A" w:rsidRDefault="008C275A" w:rsidP="007C155B">
      <w:pPr>
        <w:jc w:val="both"/>
      </w:pPr>
      <w:r>
        <w:t>Critical Time Intervention (CTI) is a time-limited, phased case management model designed to support people during major transitions, such as moving from shelter to housing, leaving hospitals or correctional settings, or reconnecting with community-based services. CTI focuses on building durable support networks so that residents are not dependent on one shelter worker or program after they leave.</w:t>
      </w:r>
    </w:p>
    <w:p w14:paraId="191CA75A" w14:textId="77777777" w:rsidR="008C275A" w:rsidRDefault="008C275A">
      <w:pPr>
        <w:pStyle w:val="Heading2"/>
        <w:rPr>
          <w:rFonts w:asciiTheme="minorHAnsi" w:hAnsiTheme="minorHAnsi" w:cstheme="minorBidi"/>
        </w:rPr>
      </w:pPr>
      <w:r>
        <w:rPr>
          <w:rFonts w:asciiTheme="minorHAnsi" w:hAnsiTheme="minorHAnsi" w:cstheme="minorBidi"/>
        </w:rPr>
        <w:t>Benefits of CTI for Community Residential Shelters</w:t>
      </w:r>
    </w:p>
    <w:p w14:paraId="397CEFBC" w14:textId="77777777" w:rsidR="008C275A" w:rsidRDefault="008C275A" w:rsidP="008C275A">
      <w:pPr>
        <w:pStyle w:val="ListParagraph"/>
        <w:numPr>
          <w:ilvl w:val="0"/>
          <w:numId w:val="2"/>
        </w:numPr>
      </w:pPr>
      <w:r w:rsidRPr="008C275A">
        <w:rPr>
          <w:b/>
          <w:bCs/>
        </w:rPr>
        <w:t>Reduces risk of returning to homelessness:</w:t>
      </w:r>
      <w:r>
        <w:t xml:space="preserve"> CTI focuses on the period when residents are most vulnerable to losing housing or disconnecting from services.</w:t>
      </w:r>
    </w:p>
    <w:p w14:paraId="0905D5FE" w14:textId="77777777" w:rsidR="008C275A" w:rsidRDefault="008C275A" w:rsidP="008C275A">
      <w:pPr>
        <w:pStyle w:val="ListParagraph"/>
        <w:numPr>
          <w:ilvl w:val="0"/>
          <w:numId w:val="2"/>
        </w:numPr>
      </w:pPr>
      <w:r>
        <w:rPr>
          <w:b/>
          <w:bCs/>
        </w:rPr>
        <w:t>Improves service engagement:</w:t>
      </w:r>
      <w:r>
        <w:t xml:space="preserve"> CTI workers actively connect residents to behavioral health care, benefits, primary care, employment supports, recovery services, family supports, and housing resources.</w:t>
      </w:r>
    </w:p>
    <w:p w14:paraId="3FEF2AD2" w14:textId="77777777" w:rsidR="008C275A" w:rsidRDefault="008C275A" w:rsidP="008C275A">
      <w:pPr>
        <w:pStyle w:val="ListParagraph"/>
        <w:numPr>
          <w:ilvl w:val="0"/>
          <w:numId w:val="2"/>
        </w:numPr>
      </w:pPr>
      <w:r>
        <w:rPr>
          <w:b/>
          <w:bCs/>
        </w:rPr>
        <w:t>Provides structure for shelter case management:</w:t>
      </w:r>
      <w:r>
        <w:t xml:space="preserve"> CTI uses phases that help staff prioritize the most important risks and supports instead of trying to address every issue at once.</w:t>
      </w:r>
    </w:p>
    <w:p w14:paraId="554A80F2" w14:textId="77777777" w:rsidR="008C275A" w:rsidRDefault="008C275A" w:rsidP="008C275A">
      <w:pPr>
        <w:pStyle w:val="ListParagraph"/>
        <w:numPr>
          <w:ilvl w:val="0"/>
          <w:numId w:val="2"/>
        </w:numPr>
      </w:pPr>
      <w:r>
        <w:rPr>
          <w:b/>
          <w:bCs/>
        </w:rPr>
        <w:t>Builds lasting community connections:</w:t>
      </w:r>
      <w:r>
        <w:t xml:space="preserve"> The goal is to transfer support from shelter staff to long-term community providers, natural </w:t>
      </w:r>
      <w:proofErr w:type="gramStart"/>
      <w:r>
        <w:t>supports</w:t>
      </w:r>
      <w:proofErr w:type="gramEnd"/>
      <w:r>
        <w:t>, and resident-led networks.</w:t>
      </w:r>
    </w:p>
    <w:p w14:paraId="2641A8C5" w14:textId="77777777" w:rsidR="008C275A" w:rsidRDefault="008C275A" w:rsidP="008C275A">
      <w:pPr>
        <w:pStyle w:val="ListParagraph"/>
        <w:numPr>
          <w:ilvl w:val="0"/>
          <w:numId w:val="2"/>
        </w:numPr>
      </w:pPr>
      <w:r>
        <w:rPr>
          <w:b/>
          <w:bCs/>
        </w:rPr>
        <w:t>Supports safer transitions:</w:t>
      </w:r>
      <w:r>
        <w:t xml:space="preserve"> Residents receive practical and emotional support during housing placement, discharge planning, and the early months after leaving shelter.</w:t>
      </w:r>
    </w:p>
    <w:p w14:paraId="5C516029" w14:textId="77777777" w:rsidR="008C275A" w:rsidRDefault="008C275A">
      <w:pPr>
        <w:pStyle w:val="Heading1"/>
        <w:rPr>
          <w:rFonts w:asciiTheme="minorHAnsi" w:hAnsiTheme="minorHAnsi" w:cstheme="minorBidi"/>
        </w:rPr>
      </w:pPr>
      <w:r>
        <w:rPr>
          <w:rFonts w:asciiTheme="minorHAnsi" w:hAnsiTheme="minorHAnsi" w:cstheme="minorBidi"/>
        </w:rPr>
        <w:t>How WRAP and CTI Work Together</w:t>
      </w:r>
    </w:p>
    <w:p w14:paraId="16D2487A" w14:textId="77777777" w:rsidR="008C275A" w:rsidRDefault="008C275A" w:rsidP="007C155B">
      <w:pPr>
        <w:jc w:val="both"/>
      </w:pPr>
      <w:r>
        <w:t xml:space="preserve">WRAP and CTI complement each other because they address different but connected needs. WRAP helps residents define their own wellness, crisis prevention strategies, and support preferences. CTI helps shelter staff coordinate the external </w:t>
      </w:r>
      <w:proofErr w:type="gramStart"/>
      <w:r>
        <w:t>supports</w:t>
      </w:r>
      <w:proofErr w:type="gramEnd"/>
      <w:r>
        <w:t xml:space="preserve"> needed to make those plans sustainable during and after transition. Together, they create a resident-centered pathway from stabilization to community integration.</w:t>
      </w:r>
    </w:p>
    <w:tbl>
      <w:tblPr>
        <w:tblStyle w:val="GridTable4-Accent1"/>
        <w:tblW w:w="0" w:type="auto"/>
        <w:tblLook w:val="04A0" w:firstRow="1" w:lastRow="0" w:firstColumn="1" w:lastColumn="0" w:noHBand="0" w:noVBand="1"/>
      </w:tblPr>
      <w:tblGrid>
        <w:gridCol w:w="1890"/>
        <w:gridCol w:w="3699"/>
        <w:gridCol w:w="3761"/>
      </w:tblGrid>
      <w:tr w:rsidR="008C275A" w14:paraId="4C2D30B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253D95" w14:textId="77777777" w:rsidR="008C275A" w:rsidRDefault="008C275A">
            <w:pPr>
              <w:spacing w:after="160"/>
            </w:pPr>
            <w:r>
              <w:rPr>
                <w:b w:val="0"/>
                <w:bCs w:val="0"/>
              </w:rPr>
              <w:lastRenderedPageBreak/>
              <w:t>Area</w:t>
            </w:r>
          </w:p>
        </w:tc>
        <w:tc>
          <w:tcPr>
            <w:tcW w:w="0" w:type="auto"/>
            <w:hideMark/>
          </w:tcPr>
          <w:p w14:paraId="19B879AA" w14:textId="77777777" w:rsidR="008C275A" w:rsidRDefault="008C275A">
            <w:pPr>
              <w:spacing w:after="160"/>
              <w:cnfStyle w:val="100000000000" w:firstRow="1" w:lastRow="0" w:firstColumn="0" w:lastColumn="0" w:oddVBand="0" w:evenVBand="0" w:oddHBand="0" w:evenHBand="0" w:firstRowFirstColumn="0" w:firstRowLastColumn="0" w:lastRowFirstColumn="0" w:lastRowLastColumn="0"/>
            </w:pPr>
            <w:r>
              <w:rPr>
                <w:b w:val="0"/>
                <w:bCs w:val="0"/>
              </w:rPr>
              <w:t>WRAP Contribution</w:t>
            </w:r>
          </w:p>
        </w:tc>
        <w:tc>
          <w:tcPr>
            <w:tcW w:w="0" w:type="auto"/>
            <w:hideMark/>
          </w:tcPr>
          <w:p w14:paraId="55201E09" w14:textId="77777777" w:rsidR="008C275A" w:rsidRDefault="008C275A">
            <w:pPr>
              <w:spacing w:after="160"/>
              <w:cnfStyle w:val="100000000000" w:firstRow="1" w:lastRow="0" w:firstColumn="0" w:lastColumn="0" w:oddVBand="0" w:evenVBand="0" w:oddHBand="0" w:evenHBand="0" w:firstRowFirstColumn="0" w:firstRowLastColumn="0" w:lastRowFirstColumn="0" w:lastRowLastColumn="0"/>
            </w:pPr>
            <w:r>
              <w:rPr>
                <w:b w:val="0"/>
                <w:bCs w:val="0"/>
              </w:rPr>
              <w:t>CTI Contribution</w:t>
            </w:r>
          </w:p>
        </w:tc>
      </w:tr>
      <w:tr w:rsidR="008C275A" w14:paraId="6FA913C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B2901A" w14:textId="77777777" w:rsidR="008C275A" w:rsidRDefault="008C275A">
            <w:pPr>
              <w:spacing w:after="160"/>
            </w:pPr>
            <w:r>
              <w:t>Resident engagement</w:t>
            </w:r>
          </w:p>
        </w:tc>
        <w:tc>
          <w:tcPr>
            <w:tcW w:w="0" w:type="auto"/>
            <w:hideMark/>
          </w:tcPr>
          <w:p w14:paraId="694F3B6A" w14:textId="77777777" w:rsidR="008C275A" w:rsidRDefault="008C275A">
            <w:pPr>
              <w:spacing w:after="160"/>
              <w:cnfStyle w:val="000000100000" w:firstRow="0" w:lastRow="0" w:firstColumn="0" w:lastColumn="0" w:oddVBand="0" w:evenVBand="0" w:oddHBand="1" w:evenHBand="0" w:firstRowFirstColumn="0" w:firstRowLastColumn="0" w:lastRowFirstColumn="0" w:lastRowLastColumn="0"/>
            </w:pPr>
            <w:r>
              <w:t>Uses self-direction, choice, and peer support to increase motivation.</w:t>
            </w:r>
          </w:p>
        </w:tc>
        <w:tc>
          <w:tcPr>
            <w:tcW w:w="0" w:type="auto"/>
            <w:hideMark/>
          </w:tcPr>
          <w:p w14:paraId="1FA74905" w14:textId="77777777" w:rsidR="008C275A" w:rsidRDefault="008C275A">
            <w:pPr>
              <w:spacing w:after="160"/>
              <w:cnfStyle w:val="000000100000" w:firstRow="0" w:lastRow="0" w:firstColumn="0" w:lastColumn="0" w:oddVBand="0" w:evenVBand="0" w:oddHBand="1" w:evenHBand="0" w:firstRowFirstColumn="0" w:firstRowLastColumn="0" w:lastRowFirstColumn="0" w:lastRowLastColumn="0"/>
            </w:pPr>
            <w:r>
              <w:t>Uses focused case management to connect residents with practical resources.</w:t>
            </w:r>
          </w:p>
        </w:tc>
      </w:tr>
      <w:tr w:rsidR="008C275A" w14:paraId="6AE85B3D"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44691775" w14:textId="77777777" w:rsidR="008C275A" w:rsidRDefault="008C275A">
            <w:pPr>
              <w:spacing w:after="160"/>
            </w:pPr>
            <w:r>
              <w:t>Crisis prevention</w:t>
            </w:r>
          </w:p>
        </w:tc>
        <w:tc>
          <w:tcPr>
            <w:tcW w:w="0" w:type="auto"/>
            <w:hideMark/>
          </w:tcPr>
          <w:p w14:paraId="0EB5ACB6" w14:textId="77777777" w:rsidR="008C275A" w:rsidRDefault="008C275A">
            <w:pPr>
              <w:spacing w:after="160"/>
              <w:cnfStyle w:val="000000000000" w:firstRow="0" w:lastRow="0" w:firstColumn="0" w:lastColumn="0" w:oddVBand="0" w:evenVBand="0" w:oddHBand="0" w:evenHBand="0" w:firstRowFirstColumn="0" w:firstRowLastColumn="0" w:lastRowFirstColumn="0" w:lastRowLastColumn="0"/>
            </w:pPr>
            <w:r>
              <w:t>Identifies triggers, early warning signs, crisis preferences, and post-crisis plans.</w:t>
            </w:r>
          </w:p>
        </w:tc>
        <w:tc>
          <w:tcPr>
            <w:tcW w:w="0" w:type="auto"/>
            <w:hideMark/>
          </w:tcPr>
          <w:p w14:paraId="6AAF8759" w14:textId="77777777" w:rsidR="008C275A" w:rsidRDefault="008C275A">
            <w:pPr>
              <w:spacing w:after="160"/>
              <w:cnfStyle w:val="000000000000" w:firstRow="0" w:lastRow="0" w:firstColumn="0" w:lastColumn="0" w:oddVBand="0" w:evenVBand="0" w:oddHBand="0" w:evenHBand="0" w:firstRowFirstColumn="0" w:firstRowLastColumn="0" w:lastRowFirstColumn="0" w:lastRowLastColumn="0"/>
            </w:pPr>
            <w:r>
              <w:t>Coordinates services and support networks before risks escalate.</w:t>
            </w:r>
          </w:p>
        </w:tc>
      </w:tr>
      <w:tr w:rsidR="008C275A" w14:paraId="64B317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01214D" w14:textId="77777777" w:rsidR="008C275A" w:rsidRDefault="008C275A">
            <w:pPr>
              <w:spacing w:after="160"/>
            </w:pPr>
            <w:r>
              <w:t>Housing stability</w:t>
            </w:r>
          </w:p>
        </w:tc>
        <w:tc>
          <w:tcPr>
            <w:tcW w:w="0" w:type="auto"/>
            <w:hideMark/>
          </w:tcPr>
          <w:p w14:paraId="196787C7" w14:textId="77777777" w:rsidR="008C275A" w:rsidRDefault="008C275A">
            <w:pPr>
              <w:spacing w:after="160"/>
              <w:cnfStyle w:val="000000100000" w:firstRow="0" w:lastRow="0" w:firstColumn="0" w:lastColumn="0" w:oddVBand="0" w:evenVBand="0" w:oddHBand="1" w:evenHBand="0" w:firstRowFirstColumn="0" w:firstRowLastColumn="0" w:lastRowFirstColumn="0" w:lastRowLastColumn="0"/>
            </w:pPr>
            <w:proofErr w:type="gramStart"/>
            <w:r>
              <w:t>Helps</w:t>
            </w:r>
            <w:proofErr w:type="gramEnd"/>
            <w:r>
              <w:t xml:space="preserve"> residents define routines and wellness tools that support daily stability.</w:t>
            </w:r>
          </w:p>
        </w:tc>
        <w:tc>
          <w:tcPr>
            <w:tcW w:w="0" w:type="auto"/>
            <w:hideMark/>
          </w:tcPr>
          <w:p w14:paraId="33D09A10" w14:textId="77777777" w:rsidR="008C275A" w:rsidRDefault="008C275A">
            <w:pPr>
              <w:spacing w:after="160"/>
              <w:cnfStyle w:val="000000100000" w:firstRow="0" w:lastRow="0" w:firstColumn="0" w:lastColumn="0" w:oddVBand="0" w:evenVBand="0" w:oddHBand="1" w:evenHBand="0" w:firstRowFirstColumn="0" w:firstRowLastColumn="0" w:lastRowFirstColumn="0" w:lastRowLastColumn="0"/>
            </w:pPr>
            <w:r>
              <w:t>Provides transition support from shelter to housing and community services.</w:t>
            </w:r>
          </w:p>
        </w:tc>
      </w:tr>
      <w:tr w:rsidR="008C275A" w14:paraId="7C310FDB"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458DF2FE" w14:textId="77777777" w:rsidR="008C275A" w:rsidRDefault="008C275A">
            <w:pPr>
              <w:spacing w:after="160"/>
            </w:pPr>
            <w:r>
              <w:t>Continuity of care</w:t>
            </w:r>
          </w:p>
        </w:tc>
        <w:tc>
          <w:tcPr>
            <w:tcW w:w="0" w:type="auto"/>
            <w:hideMark/>
          </w:tcPr>
          <w:p w14:paraId="71AFD097" w14:textId="77777777" w:rsidR="008C275A" w:rsidRDefault="008C275A">
            <w:pPr>
              <w:spacing w:after="160"/>
              <w:cnfStyle w:val="000000000000" w:firstRow="0" w:lastRow="0" w:firstColumn="0" w:lastColumn="0" w:oddVBand="0" w:evenVBand="0" w:oddHBand="0" w:evenHBand="0" w:firstRowFirstColumn="0" w:firstRowLastColumn="0" w:lastRowFirstColumn="0" w:lastRowLastColumn="0"/>
            </w:pPr>
            <w:r>
              <w:t>Gives residents a portable plan they can share with chosen supporters.</w:t>
            </w:r>
          </w:p>
        </w:tc>
        <w:tc>
          <w:tcPr>
            <w:tcW w:w="0" w:type="auto"/>
            <w:hideMark/>
          </w:tcPr>
          <w:p w14:paraId="00E2144A" w14:textId="77777777" w:rsidR="008C275A" w:rsidRDefault="008C275A">
            <w:pPr>
              <w:spacing w:after="160"/>
              <w:cnfStyle w:val="000000000000" w:firstRow="0" w:lastRow="0" w:firstColumn="0" w:lastColumn="0" w:oddVBand="0" w:evenVBand="0" w:oddHBand="0" w:evenHBand="0" w:firstRowFirstColumn="0" w:firstRowLastColumn="0" w:lastRowFirstColumn="0" w:lastRowLastColumn="0"/>
            </w:pPr>
            <w:r>
              <w:t>Transfers support from shelter staff to long-term providers and natural supports.</w:t>
            </w:r>
          </w:p>
        </w:tc>
      </w:tr>
    </w:tbl>
    <w:p w14:paraId="33060234" w14:textId="77777777" w:rsidR="008C275A" w:rsidRDefault="008C275A">
      <w:pPr>
        <w:pStyle w:val="Heading1"/>
        <w:rPr>
          <w:rFonts w:cstheme="minorBidi"/>
        </w:rPr>
      </w:pPr>
      <w:r>
        <w:rPr>
          <w:rFonts w:cstheme="minorBidi"/>
        </w:rPr>
        <w:t>Implementation Recommendations for Shelters</w:t>
      </w:r>
    </w:p>
    <w:p w14:paraId="59DFABED" w14:textId="77777777" w:rsidR="008C275A" w:rsidRDefault="008C275A" w:rsidP="008C275A">
      <w:pPr>
        <w:pStyle w:val="ListParagraph"/>
        <w:numPr>
          <w:ilvl w:val="0"/>
          <w:numId w:val="3"/>
        </w:numPr>
      </w:pPr>
      <w:r w:rsidRPr="008C275A">
        <w:rPr>
          <w:b/>
          <w:bCs/>
        </w:rPr>
        <w:t>Train staff and peer leaders:</w:t>
      </w:r>
      <w:r>
        <w:t xml:space="preserve"> Build staff understanding of recovery-oriented practice, WRAP values, CTI phases, motivational engagement, harm reduction, and trauma-informed communication.</w:t>
      </w:r>
    </w:p>
    <w:p w14:paraId="74D38028" w14:textId="77777777" w:rsidR="008C275A" w:rsidRDefault="008C275A" w:rsidP="008C275A">
      <w:pPr>
        <w:pStyle w:val="ListParagraph"/>
        <w:numPr>
          <w:ilvl w:val="0"/>
          <w:numId w:val="3"/>
        </w:numPr>
      </w:pPr>
      <w:r>
        <w:rPr>
          <w:b/>
          <w:bCs/>
        </w:rPr>
        <w:t>Offer voluntary WRAP groups:</w:t>
      </w:r>
      <w:r>
        <w:t xml:space="preserve"> Provide residents with opportunities to develop wellness toolboxes, daily plans, trigger plans, crisis plans, and post-crisis plans at their own pace.</w:t>
      </w:r>
    </w:p>
    <w:p w14:paraId="70E86F4C" w14:textId="77777777" w:rsidR="008C275A" w:rsidRDefault="008C275A" w:rsidP="008C275A">
      <w:pPr>
        <w:pStyle w:val="ListParagraph"/>
        <w:numPr>
          <w:ilvl w:val="0"/>
          <w:numId w:val="3"/>
        </w:numPr>
      </w:pPr>
      <w:r>
        <w:rPr>
          <w:b/>
          <w:bCs/>
        </w:rPr>
        <w:t>Use CTI for transition planning:</w:t>
      </w:r>
      <w:r>
        <w:t xml:space="preserve"> Begin CTI planning before housing placement or discharge, with clear goals for benefits, health care, behavioral health services, transportation, family or natural supports, and follow-up appointments.</w:t>
      </w:r>
    </w:p>
    <w:p w14:paraId="20029EB0" w14:textId="77777777" w:rsidR="008C275A" w:rsidRDefault="008C275A" w:rsidP="008C275A">
      <w:pPr>
        <w:pStyle w:val="ListParagraph"/>
        <w:numPr>
          <w:ilvl w:val="0"/>
          <w:numId w:val="3"/>
        </w:numPr>
      </w:pPr>
      <w:r>
        <w:rPr>
          <w:b/>
          <w:bCs/>
        </w:rPr>
        <w:t>Coordinate WRAP and case plans:</w:t>
      </w:r>
      <w:r>
        <w:t xml:space="preserve"> With resident consent, align WRAP preferences with CTI transition goals so the resident’s voice guides service coordination.</w:t>
      </w:r>
    </w:p>
    <w:p w14:paraId="1F8E84F4" w14:textId="77777777" w:rsidR="008C275A" w:rsidRDefault="008C275A" w:rsidP="008C275A">
      <w:pPr>
        <w:pStyle w:val="ListParagraph"/>
        <w:numPr>
          <w:ilvl w:val="0"/>
          <w:numId w:val="3"/>
        </w:numPr>
      </w:pPr>
      <w:r>
        <w:rPr>
          <w:b/>
          <w:bCs/>
        </w:rPr>
        <w:t>Review progress regularly:</w:t>
      </w:r>
      <w:r>
        <w:t xml:space="preserve"> Use team meetings to monitor housing stability risks, service connections, crisis prevention needs, and whether long-term </w:t>
      </w:r>
      <w:proofErr w:type="gramStart"/>
      <w:r>
        <w:t>supports are</w:t>
      </w:r>
      <w:proofErr w:type="gramEnd"/>
      <w:r>
        <w:t xml:space="preserve"> taking hold.</w:t>
      </w:r>
    </w:p>
    <w:p w14:paraId="4DCE37C4" w14:textId="77777777" w:rsidR="007C155B" w:rsidRDefault="007C155B">
      <w:pPr>
        <w:rPr>
          <w:rFonts w:asciiTheme="majorHAnsi" w:eastAsiaTheme="majorEastAsia" w:hAnsiTheme="majorHAnsi"/>
          <w:color w:val="0F4761" w:themeColor="accent1" w:themeShade="BF"/>
          <w:sz w:val="40"/>
          <w:szCs w:val="40"/>
        </w:rPr>
      </w:pPr>
      <w:r>
        <w:br w:type="page"/>
      </w:r>
    </w:p>
    <w:p w14:paraId="0DB9F939" w14:textId="784A19D7" w:rsidR="008C275A" w:rsidRDefault="008C275A">
      <w:pPr>
        <w:pStyle w:val="Heading1"/>
        <w:rPr>
          <w:rFonts w:cstheme="minorBidi"/>
        </w:rPr>
      </w:pPr>
      <w:r>
        <w:rPr>
          <w:rFonts w:cstheme="minorBidi"/>
        </w:rPr>
        <w:lastRenderedPageBreak/>
        <w:t>Expected Outcomes</w:t>
      </w:r>
    </w:p>
    <w:p w14:paraId="2018CB74" w14:textId="77777777" w:rsidR="008C275A" w:rsidRDefault="008C275A" w:rsidP="008C275A">
      <w:pPr>
        <w:pStyle w:val="ListParagraph"/>
        <w:numPr>
          <w:ilvl w:val="0"/>
          <w:numId w:val="4"/>
        </w:numPr>
      </w:pPr>
      <w:r>
        <w:t>Greater resident participation in recovery and housing plans.</w:t>
      </w:r>
    </w:p>
    <w:p w14:paraId="7241EA6B" w14:textId="77777777" w:rsidR="008C275A" w:rsidRDefault="008C275A" w:rsidP="008C275A">
      <w:pPr>
        <w:pStyle w:val="ListParagraph"/>
        <w:numPr>
          <w:ilvl w:val="0"/>
          <w:numId w:val="4"/>
        </w:numPr>
      </w:pPr>
      <w:r>
        <w:t>Improved recognition of triggers, stressors, and early warning signs.</w:t>
      </w:r>
    </w:p>
    <w:p w14:paraId="65CAFD6F" w14:textId="77777777" w:rsidR="008C275A" w:rsidRDefault="008C275A" w:rsidP="008C275A">
      <w:pPr>
        <w:pStyle w:val="ListParagraph"/>
        <w:numPr>
          <w:ilvl w:val="0"/>
          <w:numId w:val="4"/>
        </w:numPr>
      </w:pPr>
      <w:r>
        <w:t>Fewer preventable crises, emergency interventions, and unplanned discharges.</w:t>
      </w:r>
    </w:p>
    <w:p w14:paraId="37698130" w14:textId="77777777" w:rsidR="008C275A" w:rsidRDefault="008C275A" w:rsidP="008C275A">
      <w:pPr>
        <w:pStyle w:val="ListParagraph"/>
        <w:numPr>
          <w:ilvl w:val="0"/>
          <w:numId w:val="4"/>
        </w:numPr>
      </w:pPr>
      <w:r>
        <w:t>Stronger connections to behavioral health, primary care, recovery, employment, benefits, and housing services.</w:t>
      </w:r>
    </w:p>
    <w:p w14:paraId="658DDD8F" w14:textId="77777777" w:rsidR="008C275A" w:rsidRDefault="008C275A" w:rsidP="008C275A">
      <w:pPr>
        <w:pStyle w:val="ListParagraph"/>
        <w:numPr>
          <w:ilvl w:val="0"/>
          <w:numId w:val="4"/>
        </w:numPr>
      </w:pPr>
      <w:r>
        <w:t>Improved housing retention and reduced returns to homelessness.</w:t>
      </w:r>
    </w:p>
    <w:p w14:paraId="0E79AFF6" w14:textId="77777777" w:rsidR="008C275A" w:rsidRDefault="008C275A" w:rsidP="008C275A">
      <w:pPr>
        <w:pStyle w:val="ListParagraph"/>
        <w:numPr>
          <w:ilvl w:val="0"/>
          <w:numId w:val="4"/>
        </w:numPr>
      </w:pPr>
      <w:r>
        <w:t>Increased resident hope, confidence, self-advocacy, and quality of life.</w:t>
      </w:r>
    </w:p>
    <w:p w14:paraId="4CFA3658" w14:textId="77777777" w:rsidR="008C275A" w:rsidRDefault="008C275A">
      <w:pPr>
        <w:pStyle w:val="Heading1"/>
        <w:rPr>
          <w:rFonts w:cstheme="minorBidi"/>
        </w:rPr>
      </w:pPr>
      <w:r>
        <w:rPr>
          <w:rFonts w:cstheme="minorBidi"/>
        </w:rPr>
        <w:t>Conclusion</w:t>
      </w:r>
    </w:p>
    <w:p w14:paraId="5CDD3ED8" w14:textId="6F0E23AC" w:rsidR="008C275A" w:rsidRDefault="00B91670" w:rsidP="000C4FDB">
      <w:pPr>
        <w:jc w:val="both"/>
      </w:pPr>
      <w:r>
        <w:t xml:space="preserve"> </w:t>
      </w:r>
      <w:r w:rsidR="008C275A">
        <w:t>Community residential shelters are most effective when they combine immediate safety with long-term recovery and housing stability. WRAP gives residents a practical, self-directed way to understand and maintain wellness. CTI gives staff a focused model for supporting residents through high-risk transitions and connecting them to lasting community supports. Used together, WRAP and CTI can help shelters become more recovery-oriented, trauma-informed, and effective in helping residents move from crisis toward stability, dignity, and independence.</w:t>
      </w:r>
    </w:p>
    <w:p w14:paraId="7CF5DE55" w14:textId="77777777" w:rsidR="00E72191" w:rsidRDefault="00E72191"/>
    <w:sectPr w:rsidR="00E7219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A9212" w14:textId="77777777" w:rsidR="003A6861" w:rsidRDefault="003A6861" w:rsidP="00B91670">
      <w:pPr>
        <w:spacing w:after="0" w:line="240" w:lineRule="auto"/>
      </w:pPr>
      <w:r>
        <w:separator/>
      </w:r>
    </w:p>
  </w:endnote>
  <w:endnote w:type="continuationSeparator" w:id="0">
    <w:p w14:paraId="319728BF" w14:textId="77777777" w:rsidR="003A6861" w:rsidRDefault="003A6861" w:rsidP="00B91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FD576" w14:textId="77777777" w:rsidR="003A6861" w:rsidRDefault="003A6861" w:rsidP="00B91670">
      <w:pPr>
        <w:spacing w:after="0" w:line="240" w:lineRule="auto"/>
      </w:pPr>
      <w:r>
        <w:separator/>
      </w:r>
    </w:p>
  </w:footnote>
  <w:footnote w:type="continuationSeparator" w:id="0">
    <w:p w14:paraId="77AF5504" w14:textId="77777777" w:rsidR="003A6861" w:rsidRDefault="003A6861" w:rsidP="00B91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859811"/>
      <w:docPartObj>
        <w:docPartGallery w:val="Page Numbers (Top of Page)"/>
        <w:docPartUnique/>
      </w:docPartObj>
    </w:sdtPr>
    <w:sdtEndPr>
      <w:rPr>
        <w:noProof/>
      </w:rPr>
    </w:sdtEndPr>
    <w:sdtContent>
      <w:p w14:paraId="098DB05C" w14:textId="4AAEDB03" w:rsidR="00B91670" w:rsidRDefault="00B9167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235F0CC" w14:textId="77777777" w:rsidR="00B91670" w:rsidRDefault="00B91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1753B"/>
    <w:multiLevelType w:val="multilevel"/>
    <w:tmpl w:val="6A34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6E52A3"/>
    <w:multiLevelType w:val="multilevel"/>
    <w:tmpl w:val="1E6E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1172A7"/>
    <w:multiLevelType w:val="multilevel"/>
    <w:tmpl w:val="88E0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2B7E40"/>
    <w:multiLevelType w:val="multilevel"/>
    <w:tmpl w:val="70863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3753317">
    <w:abstractNumId w:val="0"/>
  </w:num>
  <w:num w:numId="2" w16cid:durableId="388236456">
    <w:abstractNumId w:val="2"/>
  </w:num>
  <w:num w:numId="3" w16cid:durableId="41057934">
    <w:abstractNumId w:val="3"/>
  </w:num>
  <w:num w:numId="4" w16cid:durableId="1593513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91"/>
    <w:rsid w:val="000C4FDB"/>
    <w:rsid w:val="003A6861"/>
    <w:rsid w:val="007C155B"/>
    <w:rsid w:val="008C275A"/>
    <w:rsid w:val="00997CD3"/>
    <w:rsid w:val="00B91670"/>
    <w:rsid w:val="00C36EFE"/>
    <w:rsid w:val="00E72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2105"/>
  <w15:chartTrackingRefBased/>
  <w15:docId w15:val="{C9101EC9-C853-436D-931D-02431B4F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1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721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21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21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1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1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21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21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21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21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191"/>
    <w:rPr>
      <w:rFonts w:eastAsiaTheme="majorEastAsia" w:cstheme="majorBidi"/>
      <w:color w:val="272727" w:themeColor="text1" w:themeTint="D8"/>
    </w:rPr>
  </w:style>
  <w:style w:type="paragraph" w:styleId="Title">
    <w:name w:val="Title"/>
    <w:basedOn w:val="Normal"/>
    <w:next w:val="Normal"/>
    <w:link w:val="TitleChar"/>
    <w:uiPriority w:val="10"/>
    <w:qFormat/>
    <w:rsid w:val="00E72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191"/>
    <w:pPr>
      <w:spacing w:before="160"/>
      <w:jc w:val="center"/>
    </w:pPr>
    <w:rPr>
      <w:i/>
      <w:iCs/>
      <w:color w:val="404040" w:themeColor="text1" w:themeTint="BF"/>
    </w:rPr>
  </w:style>
  <w:style w:type="character" w:customStyle="1" w:styleId="QuoteChar">
    <w:name w:val="Quote Char"/>
    <w:basedOn w:val="DefaultParagraphFont"/>
    <w:link w:val="Quote"/>
    <w:uiPriority w:val="29"/>
    <w:rsid w:val="00E72191"/>
    <w:rPr>
      <w:i/>
      <w:iCs/>
      <w:color w:val="404040" w:themeColor="text1" w:themeTint="BF"/>
    </w:rPr>
  </w:style>
  <w:style w:type="paragraph" w:styleId="ListParagraph">
    <w:name w:val="List Paragraph"/>
    <w:basedOn w:val="Normal"/>
    <w:uiPriority w:val="34"/>
    <w:qFormat/>
    <w:rsid w:val="00E72191"/>
    <w:pPr>
      <w:ind w:left="720"/>
      <w:contextualSpacing/>
    </w:pPr>
  </w:style>
  <w:style w:type="character" w:styleId="IntenseEmphasis">
    <w:name w:val="Intense Emphasis"/>
    <w:basedOn w:val="DefaultParagraphFont"/>
    <w:uiPriority w:val="21"/>
    <w:qFormat/>
    <w:rsid w:val="00E72191"/>
    <w:rPr>
      <w:i/>
      <w:iCs/>
      <w:color w:val="0F4761" w:themeColor="accent1" w:themeShade="BF"/>
    </w:rPr>
  </w:style>
  <w:style w:type="paragraph" w:styleId="IntenseQuote">
    <w:name w:val="Intense Quote"/>
    <w:basedOn w:val="Normal"/>
    <w:next w:val="Normal"/>
    <w:link w:val="IntenseQuoteChar"/>
    <w:uiPriority w:val="30"/>
    <w:qFormat/>
    <w:rsid w:val="00E72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191"/>
    <w:rPr>
      <w:i/>
      <w:iCs/>
      <w:color w:val="0F4761" w:themeColor="accent1" w:themeShade="BF"/>
    </w:rPr>
  </w:style>
  <w:style w:type="character" w:styleId="IntenseReference">
    <w:name w:val="Intense Reference"/>
    <w:basedOn w:val="DefaultParagraphFont"/>
    <w:uiPriority w:val="32"/>
    <w:qFormat/>
    <w:rsid w:val="00E72191"/>
    <w:rPr>
      <w:b/>
      <w:bCs/>
      <w:smallCaps/>
      <w:color w:val="0F4761" w:themeColor="accent1" w:themeShade="BF"/>
      <w:spacing w:val="5"/>
    </w:rPr>
  </w:style>
  <w:style w:type="character" w:styleId="BookTitle">
    <w:name w:val="Book Title"/>
    <w:basedOn w:val="DefaultParagraphFont"/>
    <w:uiPriority w:val="33"/>
    <w:qFormat/>
    <w:rsid w:val="00E72191"/>
    <w:rPr>
      <w:b/>
      <w:bCs/>
      <w:i/>
      <w:iCs/>
      <w:spacing w:val="5"/>
    </w:rPr>
  </w:style>
  <w:style w:type="paragraph" w:styleId="Caption">
    <w:name w:val="caption"/>
    <w:basedOn w:val="Normal"/>
    <w:next w:val="Normal"/>
    <w:uiPriority w:val="35"/>
    <w:semiHidden/>
    <w:unhideWhenUsed/>
    <w:qFormat/>
    <w:rsid w:val="00E72191"/>
    <w:pPr>
      <w:spacing w:after="200" w:line="240" w:lineRule="auto"/>
    </w:pPr>
    <w:rPr>
      <w:i/>
      <w:iCs/>
      <w:color w:val="0E2841" w:themeColor="text2"/>
      <w:sz w:val="18"/>
      <w:szCs w:val="18"/>
    </w:rPr>
  </w:style>
  <w:style w:type="character" w:styleId="Emphasis">
    <w:name w:val="Emphasis"/>
    <w:basedOn w:val="DefaultParagraphFont"/>
    <w:uiPriority w:val="20"/>
    <w:qFormat/>
    <w:rsid w:val="00E72191"/>
    <w:rPr>
      <w:i/>
      <w:iCs/>
    </w:rPr>
  </w:style>
  <w:style w:type="paragraph" w:styleId="NoSpacing">
    <w:name w:val="No Spacing"/>
    <w:uiPriority w:val="1"/>
    <w:qFormat/>
    <w:rsid w:val="00E72191"/>
    <w:pPr>
      <w:spacing w:after="0" w:line="240" w:lineRule="auto"/>
    </w:pPr>
  </w:style>
  <w:style w:type="character" w:styleId="Strong">
    <w:name w:val="Strong"/>
    <w:basedOn w:val="DefaultParagraphFont"/>
    <w:uiPriority w:val="22"/>
    <w:qFormat/>
    <w:rsid w:val="00E72191"/>
    <w:rPr>
      <w:b/>
      <w:bCs/>
    </w:rPr>
  </w:style>
  <w:style w:type="character" w:styleId="SubtleEmphasis">
    <w:name w:val="Subtle Emphasis"/>
    <w:basedOn w:val="DefaultParagraphFont"/>
    <w:uiPriority w:val="19"/>
    <w:qFormat/>
    <w:rsid w:val="00E72191"/>
    <w:rPr>
      <w:i/>
      <w:iCs/>
      <w:color w:val="404040" w:themeColor="text1" w:themeTint="BF"/>
    </w:rPr>
  </w:style>
  <w:style w:type="character" w:styleId="SubtleReference">
    <w:name w:val="Subtle Reference"/>
    <w:basedOn w:val="DefaultParagraphFont"/>
    <w:uiPriority w:val="31"/>
    <w:qFormat/>
    <w:rsid w:val="00E72191"/>
    <w:rPr>
      <w:smallCaps/>
      <w:color w:val="5A5A5A" w:themeColor="text1" w:themeTint="A5"/>
    </w:rPr>
  </w:style>
  <w:style w:type="paragraph" w:styleId="TOCHeading">
    <w:name w:val="TOC Heading"/>
    <w:basedOn w:val="Heading1"/>
    <w:next w:val="Normal"/>
    <w:uiPriority w:val="39"/>
    <w:semiHidden/>
    <w:unhideWhenUsed/>
    <w:qFormat/>
    <w:rsid w:val="00E72191"/>
    <w:pPr>
      <w:spacing w:before="240" w:after="0"/>
      <w:outlineLvl w:val="9"/>
    </w:pPr>
    <w:rPr>
      <w:sz w:val="32"/>
      <w:szCs w:val="32"/>
    </w:rPr>
  </w:style>
  <w:style w:type="paragraph" w:styleId="NormalWeb">
    <w:name w:val="Normal (Web)"/>
    <w:basedOn w:val="Normal"/>
    <w:uiPriority w:val="99"/>
    <w:semiHidden/>
    <w:unhideWhenUsed/>
    <w:rsid w:val="00E72191"/>
    <w:pPr>
      <w:spacing w:before="100" w:beforeAutospacing="1" w:after="100" w:afterAutospacing="1" w:line="240" w:lineRule="auto"/>
    </w:pPr>
    <w:rPr>
      <w:rFonts w:ascii="Times New Roman" w:hAnsi="Times New Roman" w:cs="Times New Roman"/>
    </w:rPr>
  </w:style>
  <w:style w:type="table" w:styleId="GridTable4-Accent1">
    <w:name w:val="Grid Table 4 Accent 1"/>
    <w:basedOn w:val="TableNormal"/>
    <w:uiPriority w:val="49"/>
    <w:rsid w:val="008C275A"/>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B91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670"/>
  </w:style>
  <w:style w:type="paragraph" w:styleId="Footer">
    <w:name w:val="footer"/>
    <w:basedOn w:val="Normal"/>
    <w:link w:val="FooterChar"/>
    <w:uiPriority w:val="99"/>
    <w:unhideWhenUsed/>
    <w:rsid w:val="00B91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212</TotalTime>
  <Pages>4</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2026-07-02T17:54:00Z</dcterms:created>
  <dcterms:modified xsi:type="dcterms:W3CDTF">2026-07-03T02:22:00Z</dcterms:modified>
</cp:coreProperties>
</file>