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E952" w14:textId="77777777" w:rsidR="00A52E4A" w:rsidRDefault="00A52E4A">
      <w:pPr>
        <w:pStyle w:val="Title"/>
        <w:rPr>
          <w:kern w:val="0"/>
          <w14:ligatures w14:val="none"/>
        </w:rPr>
      </w:pPr>
      <w:r w:rsidRPr="00A52E4A">
        <w:rPr>
          <w:b/>
          <w:bCs/>
          <w:color w:val="002060"/>
        </w:rPr>
        <w:t>Forensic Peer Specialist</w:t>
      </w:r>
      <w:r>
        <w:t xml:space="preserve">: </w:t>
      </w:r>
      <w:r w:rsidRPr="00A52E4A">
        <w:rPr>
          <w:b/>
          <w:bCs/>
          <w:color w:val="C00000"/>
        </w:rPr>
        <w:t>Trauma-Informed Care Principles</w:t>
      </w:r>
    </w:p>
    <w:p w14:paraId="7912F85B" w14:textId="77777777" w:rsidR="00A52E4A" w:rsidRPr="00A52E4A" w:rsidRDefault="00A52E4A">
      <w:pPr>
        <w:pStyle w:val="Subtitle"/>
        <w:rPr>
          <w:b/>
          <w:bCs/>
          <w:color w:val="002060"/>
        </w:rPr>
      </w:pPr>
      <w:r w:rsidRPr="00A52E4A">
        <w:rPr>
          <w:b/>
          <w:bCs/>
          <w:color w:val="002060"/>
        </w:rPr>
        <w:t>Guiding Principles for Supporting Individuals with Justice Involvement</w:t>
      </w:r>
    </w:p>
    <w:p w14:paraId="67CEB351" w14:textId="77777777" w:rsidR="00A52E4A" w:rsidRDefault="00A52E4A" w:rsidP="00A52E4A">
      <w:pPr>
        <w:jc w:val="both"/>
      </w:pPr>
      <w:r>
        <w:t>Trauma-informed care is a foundational approach for forensic peer specialists working with individuals who have experienced the criminal justice system. It recognizes the widespread impact of trauma and integrates this understanding into all aspects of support, fostering safety, trustworthiness, and empowerment.</w:t>
      </w:r>
    </w:p>
    <w:p w14:paraId="7FC218CB" w14:textId="1C88BB5D" w:rsidR="00A52E4A" w:rsidRDefault="00A52E4A" w:rsidP="00A52E4A">
      <w:pPr>
        <w:numPr>
          <w:ilvl w:val="0"/>
          <w:numId w:val="8"/>
        </w:numPr>
        <w:spacing w:line="276" w:lineRule="auto"/>
        <w:rPr>
          <w:rFonts w:eastAsia="Times New Roman"/>
        </w:rPr>
      </w:pPr>
      <w:r>
        <w:rPr>
          <w:rFonts w:eastAsia="Times New Roman"/>
          <w:b/>
          <w:bCs/>
        </w:rPr>
        <w:t>Safety:</w:t>
      </w:r>
      <w:r>
        <w:rPr>
          <w:rFonts w:eastAsia="Times New Roman"/>
        </w:rPr>
        <w:t xml:space="preserve"> Create an environment—both physical and emotional—that is safe and welcoming, minimizing the risk of re-traumatization.</w:t>
      </w:r>
    </w:p>
    <w:p w14:paraId="543E12F0" w14:textId="77777777" w:rsidR="00A52E4A" w:rsidRDefault="00A52E4A" w:rsidP="00A52E4A">
      <w:pPr>
        <w:numPr>
          <w:ilvl w:val="0"/>
          <w:numId w:val="8"/>
        </w:numPr>
        <w:spacing w:line="276" w:lineRule="auto"/>
        <w:rPr>
          <w:rFonts w:eastAsia="Times New Roman"/>
        </w:rPr>
      </w:pPr>
      <w:r>
        <w:rPr>
          <w:rFonts w:eastAsia="Times New Roman"/>
          <w:b/>
          <w:bCs/>
        </w:rPr>
        <w:t>Trustworthiness &amp; Transparency:</w:t>
      </w:r>
      <w:r>
        <w:rPr>
          <w:rFonts w:eastAsia="Times New Roman"/>
        </w:rPr>
        <w:t xml:space="preserve"> Build trust by being honest, consistent, and transparent in all interactions and processes.</w:t>
      </w:r>
    </w:p>
    <w:p w14:paraId="6C69704E" w14:textId="77777777" w:rsidR="00A52E4A" w:rsidRDefault="00A52E4A" w:rsidP="00A52E4A">
      <w:pPr>
        <w:numPr>
          <w:ilvl w:val="0"/>
          <w:numId w:val="8"/>
        </w:numPr>
        <w:spacing w:line="276" w:lineRule="auto"/>
        <w:rPr>
          <w:rFonts w:eastAsia="Times New Roman"/>
        </w:rPr>
      </w:pPr>
      <w:r>
        <w:rPr>
          <w:rFonts w:eastAsia="Times New Roman"/>
          <w:b/>
          <w:bCs/>
        </w:rPr>
        <w:t>Peer Support:</w:t>
      </w:r>
      <w:r>
        <w:rPr>
          <w:rFonts w:eastAsia="Times New Roman"/>
        </w:rPr>
        <w:t xml:space="preserve"> Use lived experience to connect authentically, offer hope, and model recovery in a way that is supportive and nonjudgmental.</w:t>
      </w:r>
    </w:p>
    <w:p w14:paraId="2406487D" w14:textId="77777777" w:rsidR="00A52E4A" w:rsidRDefault="00A52E4A" w:rsidP="00A52E4A">
      <w:pPr>
        <w:numPr>
          <w:ilvl w:val="0"/>
          <w:numId w:val="8"/>
        </w:numPr>
        <w:spacing w:line="276" w:lineRule="auto"/>
        <w:rPr>
          <w:rFonts w:eastAsia="Times New Roman"/>
        </w:rPr>
      </w:pPr>
      <w:r>
        <w:rPr>
          <w:rFonts w:eastAsia="Times New Roman"/>
          <w:b/>
          <w:bCs/>
        </w:rPr>
        <w:t>Collaboration &amp; Mutuality:</w:t>
      </w:r>
      <w:r>
        <w:rPr>
          <w:rFonts w:eastAsia="Times New Roman"/>
        </w:rPr>
        <w:t xml:space="preserve"> Foster a partnership with individuals, emphasizing shared decision-making and respecting their voice and choices.</w:t>
      </w:r>
    </w:p>
    <w:p w14:paraId="2017A978" w14:textId="77777777" w:rsidR="00A52E4A" w:rsidRDefault="00A52E4A" w:rsidP="00A52E4A">
      <w:pPr>
        <w:numPr>
          <w:ilvl w:val="0"/>
          <w:numId w:val="8"/>
        </w:numPr>
        <w:spacing w:line="276" w:lineRule="auto"/>
        <w:rPr>
          <w:rFonts w:eastAsia="Times New Roman"/>
        </w:rPr>
      </w:pPr>
      <w:r>
        <w:rPr>
          <w:rFonts w:eastAsia="Times New Roman"/>
          <w:b/>
          <w:bCs/>
        </w:rPr>
        <w:t>Empowerment, Voice &amp; Choice:</w:t>
      </w:r>
      <w:r>
        <w:rPr>
          <w:rFonts w:eastAsia="Times New Roman"/>
        </w:rPr>
        <w:t xml:space="preserve"> Encourage autonomy by supporting individuals in making their own decisions and recognizing their strengths.</w:t>
      </w:r>
    </w:p>
    <w:p w14:paraId="46CD3410" w14:textId="77777777" w:rsidR="00A52E4A" w:rsidRDefault="00A52E4A" w:rsidP="00A52E4A">
      <w:pPr>
        <w:numPr>
          <w:ilvl w:val="0"/>
          <w:numId w:val="8"/>
        </w:numPr>
        <w:spacing w:line="276" w:lineRule="auto"/>
        <w:rPr>
          <w:rFonts w:eastAsia="Times New Roman"/>
        </w:rPr>
      </w:pPr>
      <w:r>
        <w:rPr>
          <w:rFonts w:eastAsia="Times New Roman"/>
          <w:b/>
          <w:bCs/>
        </w:rPr>
        <w:t>Cultural, Historical, &amp; Gender Sensitivity:</w:t>
      </w:r>
      <w:r>
        <w:rPr>
          <w:rFonts w:eastAsia="Times New Roman"/>
        </w:rPr>
        <w:t xml:space="preserve"> Acknowledge and respect the unique backgrounds and experiences of each person, including the impact of systemic trauma.</w:t>
      </w:r>
    </w:p>
    <w:p w14:paraId="495330FD" w14:textId="77777777" w:rsidR="00A52E4A" w:rsidRDefault="00A52E4A" w:rsidP="004B129C">
      <w:pPr>
        <w:jc w:val="both"/>
        <w:rPr>
          <w:rFonts w:eastAsiaTheme="minorEastAsia"/>
        </w:rPr>
      </w:pPr>
      <w:r>
        <w:t>By following these trauma-informed care principles, forensic peer specialists can help individuals feel understood, respected, and supported in their recovery journey.</w:t>
      </w:r>
    </w:p>
    <w:sectPr w:rsidR="00A52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00C"/>
    <w:multiLevelType w:val="multilevel"/>
    <w:tmpl w:val="ED1A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C69E1"/>
    <w:multiLevelType w:val="multilevel"/>
    <w:tmpl w:val="5E5C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02C54"/>
    <w:multiLevelType w:val="multilevel"/>
    <w:tmpl w:val="9600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266C3"/>
    <w:multiLevelType w:val="multilevel"/>
    <w:tmpl w:val="1F62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E7486"/>
    <w:multiLevelType w:val="multilevel"/>
    <w:tmpl w:val="FB5C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27DCD"/>
    <w:multiLevelType w:val="multilevel"/>
    <w:tmpl w:val="D34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4682F"/>
    <w:multiLevelType w:val="multilevel"/>
    <w:tmpl w:val="45CC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F3C1E"/>
    <w:multiLevelType w:val="multilevel"/>
    <w:tmpl w:val="FE7A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288945">
    <w:abstractNumId w:val="0"/>
  </w:num>
  <w:num w:numId="2" w16cid:durableId="1202323725">
    <w:abstractNumId w:val="5"/>
  </w:num>
  <w:num w:numId="3" w16cid:durableId="1195920439">
    <w:abstractNumId w:val="3"/>
  </w:num>
  <w:num w:numId="4" w16cid:durableId="94330810">
    <w:abstractNumId w:val="2"/>
  </w:num>
  <w:num w:numId="5" w16cid:durableId="1330252924">
    <w:abstractNumId w:val="4"/>
  </w:num>
  <w:num w:numId="6" w16cid:durableId="1280797270">
    <w:abstractNumId w:val="1"/>
  </w:num>
  <w:num w:numId="7" w16cid:durableId="1661612566">
    <w:abstractNumId w:val="7"/>
  </w:num>
  <w:num w:numId="8" w16cid:durableId="939142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4A"/>
    <w:rsid w:val="004B129C"/>
    <w:rsid w:val="0086757D"/>
    <w:rsid w:val="00A5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05B1"/>
  <w15:chartTrackingRefBased/>
  <w15:docId w15:val="{93756F06-0DE2-40BA-B3F5-F329438D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E4A"/>
    <w:rPr>
      <w:rFonts w:eastAsiaTheme="majorEastAsia" w:cstheme="majorBidi"/>
      <w:color w:val="272727" w:themeColor="text1" w:themeTint="D8"/>
    </w:rPr>
  </w:style>
  <w:style w:type="paragraph" w:styleId="Title">
    <w:name w:val="Title"/>
    <w:basedOn w:val="Normal"/>
    <w:next w:val="Normal"/>
    <w:link w:val="TitleChar"/>
    <w:uiPriority w:val="10"/>
    <w:qFormat/>
    <w:rsid w:val="00A52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E4A"/>
    <w:pPr>
      <w:spacing w:before="160"/>
      <w:jc w:val="center"/>
    </w:pPr>
    <w:rPr>
      <w:i/>
      <w:iCs/>
      <w:color w:val="404040" w:themeColor="text1" w:themeTint="BF"/>
    </w:rPr>
  </w:style>
  <w:style w:type="character" w:customStyle="1" w:styleId="QuoteChar">
    <w:name w:val="Quote Char"/>
    <w:basedOn w:val="DefaultParagraphFont"/>
    <w:link w:val="Quote"/>
    <w:uiPriority w:val="29"/>
    <w:rsid w:val="00A52E4A"/>
    <w:rPr>
      <w:i/>
      <w:iCs/>
      <w:color w:val="404040" w:themeColor="text1" w:themeTint="BF"/>
    </w:rPr>
  </w:style>
  <w:style w:type="paragraph" w:styleId="ListParagraph">
    <w:name w:val="List Paragraph"/>
    <w:basedOn w:val="Normal"/>
    <w:uiPriority w:val="34"/>
    <w:qFormat/>
    <w:rsid w:val="00A52E4A"/>
    <w:pPr>
      <w:ind w:left="720"/>
      <w:contextualSpacing/>
    </w:pPr>
  </w:style>
  <w:style w:type="character" w:styleId="IntenseEmphasis">
    <w:name w:val="Intense Emphasis"/>
    <w:basedOn w:val="DefaultParagraphFont"/>
    <w:uiPriority w:val="21"/>
    <w:qFormat/>
    <w:rsid w:val="00A52E4A"/>
    <w:rPr>
      <w:i/>
      <w:iCs/>
      <w:color w:val="0F4761" w:themeColor="accent1" w:themeShade="BF"/>
    </w:rPr>
  </w:style>
  <w:style w:type="paragraph" w:styleId="IntenseQuote">
    <w:name w:val="Intense Quote"/>
    <w:basedOn w:val="Normal"/>
    <w:next w:val="Normal"/>
    <w:link w:val="IntenseQuoteChar"/>
    <w:uiPriority w:val="30"/>
    <w:qFormat/>
    <w:rsid w:val="00A52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E4A"/>
    <w:rPr>
      <w:i/>
      <w:iCs/>
      <w:color w:val="0F4761" w:themeColor="accent1" w:themeShade="BF"/>
    </w:rPr>
  </w:style>
  <w:style w:type="character" w:styleId="IntenseReference">
    <w:name w:val="Intense Reference"/>
    <w:basedOn w:val="DefaultParagraphFont"/>
    <w:uiPriority w:val="32"/>
    <w:qFormat/>
    <w:rsid w:val="00A52E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1260</Characters>
  <Application>Microsoft Office Word</Application>
  <DocSecurity>0</DocSecurity>
  <Lines>20</Lines>
  <Paragraphs>7</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2026-03-02T20:34:00Z</dcterms:created>
  <dcterms:modified xsi:type="dcterms:W3CDTF">2026-03-02T20:37:00Z</dcterms:modified>
</cp:coreProperties>
</file>