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FB74" w14:textId="77777777" w:rsidR="00F55810" w:rsidRPr="004A26D4" w:rsidRDefault="00F55810" w:rsidP="00F55810">
      <w:pPr>
        <w:pStyle w:val="Title"/>
        <w:rPr>
          <w:b/>
          <w:bCs/>
          <w:color w:val="002060"/>
        </w:rPr>
      </w:pPr>
      <w:r w:rsidRPr="004A26D4">
        <w:rPr>
          <w:b/>
          <w:bCs/>
          <w:color w:val="002060"/>
        </w:rPr>
        <w:t>Wellness Recovery Action Plan (WRAP)</w:t>
      </w:r>
    </w:p>
    <w:p w14:paraId="534E8360" w14:textId="77777777" w:rsidR="00F55810" w:rsidRPr="00F55810" w:rsidRDefault="00F55810" w:rsidP="00F55810">
      <w:pPr>
        <w:pStyle w:val="Subtitle"/>
        <w:rPr>
          <w:b/>
          <w:bCs/>
          <w:color w:val="C00000"/>
        </w:rPr>
      </w:pPr>
      <w:r w:rsidRPr="004A26D4">
        <w:rPr>
          <w:b/>
          <w:bCs/>
          <w:color w:val="002060"/>
        </w:rPr>
        <w:t>For</w:t>
      </w:r>
      <w:r>
        <w:t xml:space="preserve"> </w:t>
      </w:r>
      <w:r w:rsidRPr="00F55810">
        <w:rPr>
          <w:b/>
          <w:bCs/>
          <w:color w:val="C00000"/>
        </w:rPr>
        <w:t>Work-Related Issues</w:t>
      </w:r>
    </w:p>
    <w:p w14:paraId="308713E8" w14:textId="77777777" w:rsidR="00F55810" w:rsidRDefault="00F55810" w:rsidP="00F55810">
      <w:pPr>
        <w:pStyle w:val="Heading1"/>
      </w:pPr>
      <w:r>
        <w:t>Introduction</w:t>
      </w:r>
    </w:p>
    <w:p w14:paraId="7E08F56C" w14:textId="77777777" w:rsidR="00F55810" w:rsidRDefault="00F55810" w:rsidP="006337E9">
      <w:pPr>
        <w:jc w:val="both"/>
      </w:pPr>
      <w:r w:rsidRPr="00F55810">
        <w:t>A Wellness Recovery Action Plan (WRAP) is a structured, personalized approach to managing wellness and recovery, particularly in the context of workplace challenges. This plan helps individuals identify sources of stress at work, develop strategies to maintain wellness, and create action steps for times of difficulty. The following WRAP is tailored for work-related issues, supporting ongoing professional well-being.</w:t>
      </w:r>
    </w:p>
    <w:p w14:paraId="6DFCB9CF" w14:textId="77777777" w:rsidR="00F55810" w:rsidRDefault="00F55810" w:rsidP="00F55810">
      <w:pPr>
        <w:pStyle w:val="Heading2"/>
      </w:pPr>
      <w:r>
        <w:t>1. Daily Maintenance Plan</w:t>
      </w:r>
    </w:p>
    <w:p w14:paraId="185D2AFB" w14:textId="77777777" w:rsidR="00F55810" w:rsidRDefault="00F55810" w:rsidP="00F55810">
      <w:pPr>
        <w:pStyle w:val="ListParagraph"/>
        <w:numPr>
          <w:ilvl w:val="0"/>
          <w:numId w:val="1"/>
        </w:numPr>
      </w:pPr>
      <w:r w:rsidRPr="00F55810">
        <w:t>Healthy Routines: Start each workday with a brief check-in (e.g., journaling or mindfulness) to set intentions for the day.</w:t>
      </w:r>
    </w:p>
    <w:p w14:paraId="05DDF083" w14:textId="77777777" w:rsidR="00F55810" w:rsidRDefault="00F55810" w:rsidP="00F55810">
      <w:pPr>
        <w:pStyle w:val="ListParagraph"/>
        <w:numPr>
          <w:ilvl w:val="0"/>
          <w:numId w:val="1"/>
        </w:numPr>
      </w:pPr>
      <w:r w:rsidRPr="00F55810">
        <w:t>Nourishment &amp; Hydration: Pack nutritious snacks and a water bottle to maintain energy throughout the day.</w:t>
      </w:r>
    </w:p>
    <w:p w14:paraId="05E39A11" w14:textId="77777777" w:rsidR="00F55810" w:rsidRDefault="00F55810" w:rsidP="00F55810">
      <w:pPr>
        <w:pStyle w:val="ListParagraph"/>
        <w:numPr>
          <w:ilvl w:val="0"/>
          <w:numId w:val="1"/>
        </w:numPr>
      </w:pPr>
      <w:r w:rsidRPr="00F55810">
        <w:t>Breaks: Schedule regular breaks to stretch, move, or decompress, even if only for a few minutes.</w:t>
      </w:r>
    </w:p>
    <w:p w14:paraId="444B1E06" w14:textId="77777777" w:rsidR="00F55810" w:rsidRDefault="00F55810" w:rsidP="00F55810">
      <w:pPr>
        <w:pStyle w:val="ListParagraph"/>
        <w:numPr>
          <w:ilvl w:val="0"/>
          <w:numId w:val="1"/>
        </w:numPr>
      </w:pPr>
      <w:r w:rsidRPr="00F55810">
        <w:t>Organization: Use a planner or digital tools to outline tasks and prioritize responsibilities.</w:t>
      </w:r>
    </w:p>
    <w:p w14:paraId="296A46C8" w14:textId="77777777" w:rsidR="00F55810" w:rsidRDefault="00F55810" w:rsidP="00F55810">
      <w:pPr>
        <w:pStyle w:val="ListParagraph"/>
        <w:numPr>
          <w:ilvl w:val="0"/>
          <w:numId w:val="1"/>
        </w:numPr>
      </w:pPr>
      <w:r w:rsidRPr="00F55810">
        <w:t>Connection: Foster positive interactions with colleagues, even brief ones, to build a supportive environment.</w:t>
      </w:r>
    </w:p>
    <w:p w14:paraId="397F77C5" w14:textId="77777777" w:rsidR="00F55810" w:rsidRDefault="00F55810" w:rsidP="00F55810">
      <w:pPr>
        <w:pStyle w:val="Heading2"/>
      </w:pPr>
      <w:r>
        <w:t>2. Triggers and Early Warning Signs</w:t>
      </w:r>
    </w:p>
    <w:p w14:paraId="5BD7052A" w14:textId="77777777" w:rsidR="00F55810" w:rsidRDefault="00F55810" w:rsidP="00F55810">
      <w:pPr>
        <w:pStyle w:val="ListParagraph"/>
        <w:numPr>
          <w:ilvl w:val="0"/>
          <w:numId w:val="2"/>
        </w:numPr>
      </w:pPr>
      <w:r w:rsidRPr="00F55810">
        <w:t>Common Triggers: Looming deadlines, unclear expectations, workplace conflict, or excessive workload.</w:t>
      </w:r>
    </w:p>
    <w:p w14:paraId="46CE0C26" w14:textId="77777777" w:rsidR="00F55810" w:rsidRDefault="00F55810" w:rsidP="00F55810">
      <w:pPr>
        <w:pStyle w:val="ListParagraph"/>
        <w:numPr>
          <w:ilvl w:val="0"/>
          <w:numId w:val="2"/>
        </w:numPr>
      </w:pPr>
      <w:r w:rsidRPr="00F55810">
        <w:t>Early Warning Signs: Feeling irritable or anxious, trouble concentrating, increased fatigue, or withdrawing from team activities.</w:t>
      </w:r>
    </w:p>
    <w:p w14:paraId="6F0F75AD" w14:textId="77777777" w:rsidR="00F55810" w:rsidRDefault="00F55810" w:rsidP="00F55810">
      <w:pPr>
        <w:pStyle w:val="Heading2"/>
      </w:pPr>
      <w:r>
        <w:t>3. Action Plan for Triggers</w:t>
      </w:r>
    </w:p>
    <w:p w14:paraId="194C0688" w14:textId="77777777" w:rsidR="00F55810" w:rsidRDefault="00F55810" w:rsidP="00F55810">
      <w:pPr>
        <w:pStyle w:val="ListParagraph"/>
        <w:numPr>
          <w:ilvl w:val="0"/>
          <w:numId w:val="3"/>
        </w:numPr>
      </w:pPr>
      <w:r w:rsidRPr="00F55810">
        <w:t>Communicate with supervisors or colleagues about workload and expectations.</w:t>
      </w:r>
    </w:p>
    <w:p w14:paraId="0354AE8C" w14:textId="77777777" w:rsidR="00F55810" w:rsidRDefault="00F55810" w:rsidP="00F55810">
      <w:pPr>
        <w:pStyle w:val="ListParagraph"/>
        <w:numPr>
          <w:ilvl w:val="0"/>
          <w:numId w:val="3"/>
        </w:numPr>
      </w:pPr>
      <w:r w:rsidRPr="00F55810">
        <w:t>Break large projects into manageable tasks with realistic timelines.</w:t>
      </w:r>
    </w:p>
    <w:p w14:paraId="4B2B263D" w14:textId="77777777" w:rsidR="00F55810" w:rsidRDefault="00F55810" w:rsidP="00F55810">
      <w:pPr>
        <w:pStyle w:val="ListParagraph"/>
        <w:numPr>
          <w:ilvl w:val="0"/>
          <w:numId w:val="3"/>
        </w:numPr>
      </w:pPr>
      <w:r w:rsidRPr="00F55810">
        <w:t>Use deep breathing or grounding techniques during stressful moments.</w:t>
      </w:r>
    </w:p>
    <w:p w14:paraId="4326EC85" w14:textId="77777777" w:rsidR="00F55810" w:rsidRDefault="00F55810" w:rsidP="00F55810">
      <w:pPr>
        <w:pStyle w:val="ListParagraph"/>
        <w:numPr>
          <w:ilvl w:val="0"/>
          <w:numId w:val="3"/>
        </w:numPr>
      </w:pPr>
      <w:r w:rsidRPr="00F55810">
        <w:t>Seek clarification when instructions are unclear.</w:t>
      </w:r>
    </w:p>
    <w:p w14:paraId="51DE1E16" w14:textId="77777777" w:rsidR="00F55810" w:rsidRDefault="00F55810" w:rsidP="00F55810">
      <w:pPr>
        <w:pStyle w:val="ListParagraph"/>
        <w:numPr>
          <w:ilvl w:val="0"/>
          <w:numId w:val="3"/>
        </w:numPr>
      </w:pPr>
      <w:r w:rsidRPr="00F55810">
        <w:t>Utilize Employee Assistance Programs (EAP) or wellness resources if available.</w:t>
      </w:r>
    </w:p>
    <w:p w14:paraId="16141001" w14:textId="77777777" w:rsidR="00F55810" w:rsidRDefault="00F55810" w:rsidP="00F55810">
      <w:pPr>
        <w:pStyle w:val="Heading2"/>
      </w:pPr>
      <w:r>
        <w:lastRenderedPageBreak/>
        <w:t>4. Signs of Crisis</w:t>
      </w:r>
    </w:p>
    <w:p w14:paraId="4C848D06" w14:textId="77777777" w:rsidR="00F55810" w:rsidRDefault="00F55810" w:rsidP="00F55810">
      <w:pPr>
        <w:pStyle w:val="ListParagraph"/>
        <w:numPr>
          <w:ilvl w:val="0"/>
          <w:numId w:val="4"/>
        </w:numPr>
      </w:pPr>
      <w:r w:rsidRPr="00F55810">
        <w:t>Persistent inability to complete tasks.</w:t>
      </w:r>
    </w:p>
    <w:p w14:paraId="71C4C9BB" w14:textId="77777777" w:rsidR="00F55810" w:rsidRDefault="00F55810" w:rsidP="00F55810">
      <w:pPr>
        <w:pStyle w:val="ListParagraph"/>
        <w:numPr>
          <w:ilvl w:val="0"/>
          <w:numId w:val="4"/>
        </w:numPr>
      </w:pPr>
      <w:r w:rsidRPr="00F55810">
        <w:t>Frequent absences or tardiness.</w:t>
      </w:r>
    </w:p>
    <w:p w14:paraId="3C9789D3" w14:textId="77777777" w:rsidR="00F55810" w:rsidRDefault="00F55810" w:rsidP="00F55810">
      <w:pPr>
        <w:pStyle w:val="ListParagraph"/>
        <w:numPr>
          <w:ilvl w:val="0"/>
          <w:numId w:val="4"/>
        </w:numPr>
      </w:pPr>
      <w:r w:rsidRPr="00F55810">
        <w:t>Prolonged feelings of hopelessness or overwhelm.</w:t>
      </w:r>
    </w:p>
    <w:p w14:paraId="2F10C817" w14:textId="77777777" w:rsidR="00F55810" w:rsidRDefault="00F55810" w:rsidP="00F55810">
      <w:pPr>
        <w:pStyle w:val="ListParagraph"/>
        <w:numPr>
          <w:ilvl w:val="0"/>
          <w:numId w:val="4"/>
        </w:numPr>
      </w:pPr>
      <w:r w:rsidRPr="00F55810">
        <w:t>Conflict escalation or isolation from colleagues.</w:t>
      </w:r>
    </w:p>
    <w:p w14:paraId="60A9E587" w14:textId="77777777" w:rsidR="00F55810" w:rsidRDefault="00F55810" w:rsidP="00F55810">
      <w:pPr>
        <w:pStyle w:val="Heading2"/>
      </w:pPr>
      <w:r>
        <w:t>5. Crisis Plan</w:t>
      </w:r>
    </w:p>
    <w:p w14:paraId="0E4D96EF" w14:textId="77777777" w:rsidR="00F55810" w:rsidRDefault="00F55810" w:rsidP="00F55810">
      <w:pPr>
        <w:pStyle w:val="ListParagraph"/>
        <w:numPr>
          <w:ilvl w:val="0"/>
          <w:numId w:val="5"/>
        </w:numPr>
      </w:pPr>
      <w:r w:rsidRPr="00F55810">
        <w:t>Identify and contact a trusted support person (friend, mentor, HR representative).</w:t>
      </w:r>
    </w:p>
    <w:p w14:paraId="07103CC9" w14:textId="77777777" w:rsidR="00F55810" w:rsidRDefault="00F55810" w:rsidP="00F55810">
      <w:pPr>
        <w:pStyle w:val="ListParagraph"/>
        <w:numPr>
          <w:ilvl w:val="0"/>
          <w:numId w:val="5"/>
        </w:numPr>
      </w:pPr>
      <w:r w:rsidRPr="00F55810">
        <w:t>Take a short leave or sick day if needed for mental health recovery.</w:t>
      </w:r>
    </w:p>
    <w:p w14:paraId="58ACA862" w14:textId="77777777" w:rsidR="00F55810" w:rsidRDefault="00F55810" w:rsidP="00F55810">
      <w:pPr>
        <w:pStyle w:val="ListParagraph"/>
        <w:numPr>
          <w:ilvl w:val="0"/>
          <w:numId w:val="5"/>
        </w:numPr>
      </w:pPr>
      <w:r w:rsidRPr="00F55810">
        <w:t>Follow a self-care routine (rest, nutrition, relaxation).</w:t>
      </w:r>
    </w:p>
    <w:p w14:paraId="3AA8B770" w14:textId="77777777" w:rsidR="00F55810" w:rsidRDefault="00F55810" w:rsidP="00F55810">
      <w:pPr>
        <w:pStyle w:val="ListParagraph"/>
        <w:numPr>
          <w:ilvl w:val="0"/>
          <w:numId w:val="5"/>
        </w:numPr>
      </w:pPr>
      <w:r w:rsidRPr="00F55810">
        <w:t>Inform necessary parties about workload adjustments or deadlines.</w:t>
      </w:r>
    </w:p>
    <w:p w14:paraId="108F55C7" w14:textId="77777777" w:rsidR="00F55810" w:rsidRDefault="00F55810" w:rsidP="00F55810">
      <w:pPr>
        <w:pStyle w:val="ListParagraph"/>
        <w:numPr>
          <w:ilvl w:val="0"/>
          <w:numId w:val="5"/>
        </w:numPr>
      </w:pPr>
      <w:proofErr w:type="gramStart"/>
      <w:r w:rsidRPr="00F55810">
        <w:t>Access</w:t>
      </w:r>
      <w:proofErr w:type="gramEnd"/>
      <w:r w:rsidRPr="00F55810">
        <w:t xml:space="preserve"> professional help (counseling or medical support) if symptoms persist.</w:t>
      </w:r>
    </w:p>
    <w:p w14:paraId="689C081F" w14:textId="77777777" w:rsidR="00F55810" w:rsidRDefault="00F55810" w:rsidP="00F55810">
      <w:pPr>
        <w:pStyle w:val="Heading2"/>
      </w:pPr>
      <w:r>
        <w:t>6. Post-Crisis Recovery</w:t>
      </w:r>
    </w:p>
    <w:p w14:paraId="7486A4F4" w14:textId="77777777" w:rsidR="00F55810" w:rsidRDefault="00F55810" w:rsidP="00F55810">
      <w:pPr>
        <w:pStyle w:val="ListParagraph"/>
        <w:numPr>
          <w:ilvl w:val="0"/>
          <w:numId w:val="6"/>
        </w:numPr>
      </w:pPr>
      <w:r w:rsidRPr="00F55810">
        <w:t>Review what worked and what didn’t during the crisis period.</w:t>
      </w:r>
    </w:p>
    <w:p w14:paraId="0E8FE7DA" w14:textId="77777777" w:rsidR="00F55810" w:rsidRDefault="00F55810" w:rsidP="00F55810">
      <w:pPr>
        <w:pStyle w:val="ListParagraph"/>
        <w:numPr>
          <w:ilvl w:val="0"/>
          <w:numId w:val="6"/>
        </w:numPr>
      </w:pPr>
      <w:r w:rsidRPr="00F55810">
        <w:t>Gradually resume work responsibilities, starting with less demanding tasks.</w:t>
      </w:r>
    </w:p>
    <w:p w14:paraId="2CA9CD8E" w14:textId="77777777" w:rsidR="00F55810" w:rsidRDefault="00F55810" w:rsidP="00F55810">
      <w:pPr>
        <w:pStyle w:val="ListParagraph"/>
        <w:numPr>
          <w:ilvl w:val="0"/>
          <w:numId w:val="6"/>
        </w:numPr>
      </w:pPr>
      <w:r w:rsidRPr="00F55810">
        <w:t>Debrief with a supervisor or HR about additional support or accommodations.</w:t>
      </w:r>
    </w:p>
    <w:p w14:paraId="74436B9A" w14:textId="77777777" w:rsidR="00F55810" w:rsidRDefault="00F55810" w:rsidP="00F55810">
      <w:pPr>
        <w:pStyle w:val="ListParagraph"/>
        <w:numPr>
          <w:ilvl w:val="0"/>
          <w:numId w:val="6"/>
        </w:numPr>
      </w:pPr>
      <w:r w:rsidRPr="00F55810">
        <w:t>Update the WRAP as new insights or needs emerge.</w:t>
      </w:r>
    </w:p>
    <w:p w14:paraId="7A6099F6" w14:textId="77777777" w:rsidR="00F55810" w:rsidRDefault="00F55810" w:rsidP="00F55810">
      <w:pPr>
        <w:pStyle w:val="Heading2"/>
      </w:pPr>
      <w:r>
        <w:t>7. Wellness Tools and Resources</w:t>
      </w:r>
    </w:p>
    <w:p w14:paraId="32C300E8" w14:textId="77777777" w:rsidR="00F55810" w:rsidRDefault="00F55810" w:rsidP="00F55810">
      <w:pPr>
        <w:pStyle w:val="ListParagraph"/>
        <w:numPr>
          <w:ilvl w:val="0"/>
          <w:numId w:val="7"/>
        </w:numPr>
      </w:pPr>
      <w:r w:rsidRPr="00F55810">
        <w:t>Mindfulness and meditation apps</w:t>
      </w:r>
    </w:p>
    <w:p w14:paraId="27911EBB" w14:textId="77777777" w:rsidR="00F55810" w:rsidRDefault="00F55810" w:rsidP="00F55810">
      <w:pPr>
        <w:pStyle w:val="ListParagraph"/>
        <w:numPr>
          <w:ilvl w:val="0"/>
          <w:numId w:val="7"/>
        </w:numPr>
      </w:pPr>
      <w:r w:rsidRPr="00F55810">
        <w:t>Physical activity (walking, stretching, yoga)</w:t>
      </w:r>
    </w:p>
    <w:p w14:paraId="23BE4434" w14:textId="77777777" w:rsidR="00F55810" w:rsidRDefault="00F55810" w:rsidP="00F55810">
      <w:pPr>
        <w:pStyle w:val="ListParagraph"/>
        <w:numPr>
          <w:ilvl w:val="0"/>
          <w:numId w:val="7"/>
        </w:numPr>
      </w:pPr>
      <w:r w:rsidRPr="00F55810">
        <w:t>Support groups or peer networks</w:t>
      </w:r>
    </w:p>
    <w:p w14:paraId="55EFE0B5" w14:textId="77777777" w:rsidR="00F55810" w:rsidRDefault="00F55810" w:rsidP="00F55810">
      <w:pPr>
        <w:pStyle w:val="ListParagraph"/>
        <w:numPr>
          <w:ilvl w:val="0"/>
          <w:numId w:val="7"/>
        </w:numPr>
      </w:pPr>
      <w:r w:rsidRPr="00F55810">
        <w:t>Employee wellness programs and workshops</w:t>
      </w:r>
    </w:p>
    <w:p w14:paraId="25CB975C" w14:textId="77777777" w:rsidR="00F55810" w:rsidRDefault="00F55810" w:rsidP="00F55810">
      <w:pPr>
        <w:pStyle w:val="ListParagraph"/>
        <w:numPr>
          <w:ilvl w:val="0"/>
          <w:numId w:val="7"/>
        </w:numPr>
      </w:pPr>
      <w:r w:rsidRPr="00F55810">
        <w:t>Time management tools (task trackers, calendars)</w:t>
      </w:r>
    </w:p>
    <w:p w14:paraId="4855CC4A" w14:textId="77777777" w:rsidR="00F55810" w:rsidRDefault="00F55810" w:rsidP="00F55810">
      <w:pPr>
        <w:pStyle w:val="Heading2"/>
      </w:pPr>
      <w:r>
        <w:t>8. Personal Support Network</w:t>
      </w:r>
    </w:p>
    <w:p w14:paraId="423ADA1F" w14:textId="77777777" w:rsidR="00F55810" w:rsidRDefault="00F55810" w:rsidP="00F55810">
      <w:pPr>
        <w:pStyle w:val="ListParagraph"/>
        <w:numPr>
          <w:ilvl w:val="0"/>
          <w:numId w:val="8"/>
        </w:numPr>
      </w:pPr>
      <w:proofErr w:type="gramStart"/>
      <w:r w:rsidRPr="00F55810">
        <w:t>List</w:t>
      </w:r>
      <w:proofErr w:type="gramEnd"/>
      <w:r w:rsidRPr="00F55810">
        <w:t xml:space="preserve"> colleagues, mentors, friends, or family you can reach out to for support.</w:t>
      </w:r>
    </w:p>
    <w:p w14:paraId="462883AA" w14:textId="77777777" w:rsidR="00F55810" w:rsidRDefault="00F55810" w:rsidP="00F55810">
      <w:pPr>
        <w:pStyle w:val="ListParagraph"/>
        <w:numPr>
          <w:ilvl w:val="0"/>
          <w:numId w:val="8"/>
        </w:numPr>
      </w:pPr>
      <w:r w:rsidRPr="00F55810">
        <w:t>Include contact information and preferred methods of communication.</w:t>
      </w:r>
    </w:p>
    <w:p w14:paraId="25553141" w14:textId="77777777" w:rsidR="00F55810" w:rsidRDefault="00F55810" w:rsidP="00F55810">
      <w:pPr>
        <w:pStyle w:val="Heading2"/>
      </w:pPr>
      <w:r>
        <w:t>Conclusion</w:t>
      </w:r>
    </w:p>
    <w:p w14:paraId="56A1A56D" w14:textId="2E3794D3" w:rsidR="00F55810" w:rsidRPr="00F55810" w:rsidRDefault="00F55810" w:rsidP="006337E9">
      <w:pPr>
        <w:jc w:val="both"/>
      </w:pPr>
      <w:r w:rsidRPr="00F55810">
        <w:t xml:space="preserve">A Wellness Recovery Action Plan is a living </w:t>
      </w:r>
      <w:proofErr w:type="gramStart"/>
      <w:r w:rsidRPr="00F55810">
        <w:t>document—review</w:t>
      </w:r>
      <w:proofErr w:type="gramEnd"/>
      <w:r w:rsidRPr="00F55810">
        <w:t xml:space="preserve"> and update it regularly to reflect changes in your work environment, responsibilities, or personal needs. By proactively addressing work-related wellness, you can foster resilience, maintain productivity, and support your overall mental health.</w:t>
      </w:r>
    </w:p>
    <w:p w14:paraId="0D788899" w14:textId="233580F9" w:rsidR="00F55810" w:rsidRPr="00F55810" w:rsidRDefault="00F55810" w:rsidP="00F55810"/>
    <w:sectPr w:rsidR="00F55810" w:rsidRPr="00F558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1867" w14:textId="77777777" w:rsidR="00C96574" w:rsidRDefault="00C96574" w:rsidP="00F55810">
      <w:pPr>
        <w:spacing w:after="0" w:line="240" w:lineRule="auto"/>
      </w:pPr>
      <w:r>
        <w:separator/>
      </w:r>
    </w:p>
  </w:endnote>
  <w:endnote w:type="continuationSeparator" w:id="0">
    <w:p w14:paraId="6BDF9CAA" w14:textId="77777777" w:rsidR="00C96574" w:rsidRDefault="00C96574" w:rsidP="00F5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75EA" w14:textId="77777777" w:rsidR="00C96574" w:rsidRDefault="00C96574" w:rsidP="00F55810">
      <w:pPr>
        <w:spacing w:after="0" w:line="240" w:lineRule="auto"/>
      </w:pPr>
      <w:r>
        <w:separator/>
      </w:r>
    </w:p>
  </w:footnote>
  <w:footnote w:type="continuationSeparator" w:id="0">
    <w:p w14:paraId="4D8B7AFE" w14:textId="77777777" w:rsidR="00C96574" w:rsidRDefault="00C96574" w:rsidP="00F55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96592"/>
      <w:docPartObj>
        <w:docPartGallery w:val="Page Numbers (Top of Page)"/>
        <w:docPartUnique/>
      </w:docPartObj>
    </w:sdtPr>
    <w:sdtEndPr>
      <w:rPr>
        <w:noProof/>
      </w:rPr>
    </w:sdtEndPr>
    <w:sdtContent>
      <w:p w14:paraId="5C70E2B7" w14:textId="529BA729" w:rsidR="00F55810" w:rsidRDefault="00F558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A85964" w14:textId="77777777" w:rsidR="00F55810" w:rsidRDefault="00F55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0011"/>
    <w:multiLevelType w:val="hybridMultilevel"/>
    <w:tmpl w:val="62D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51096"/>
    <w:multiLevelType w:val="hybridMultilevel"/>
    <w:tmpl w:val="F76A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27B65"/>
    <w:multiLevelType w:val="hybridMultilevel"/>
    <w:tmpl w:val="66B8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34476"/>
    <w:multiLevelType w:val="multilevel"/>
    <w:tmpl w:val="5DB8D1E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D0D6A56"/>
    <w:multiLevelType w:val="hybridMultilevel"/>
    <w:tmpl w:val="7048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77A28"/>
    <w:multiLevelType w:val="hybridMultilevel"/>
    <w:tmpl w:val="51D4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6449E"/>
    <w:multiLevelType w:val="hybridMultilevel"/>
    <w:tmpl w:val="282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86DD5"/>
    <w:multiLevelType w:val="hybridMultilevel"/>
    <w:tmpl w:val="9D7A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137369">
    <w:abstractNumId w:val="6"/>
  </w:num>
  <w:num w:numId="2" w16cid:durableId="1946183476">
    <w:abstractNumId w:val="0"/>
  </w:num>
  <w:num w:numId="3" w16cid:durableId="908228610">
    <w:abstractNumId w:val="4"/>
  </w:num>
  <w:num w:numId="4" w16cid:durableId="1275358821">
    <w:abstractNumId w:val="5"/>
  </w:num>
  <w:num w:numId="5" w16cid:durableId="675882097">
    <w:abstractNumId w:val="3"/>
  </w:num>
  <w:num w:numId="6" w16cid:durableId="597907138">
    <w:abstractNumId w:val="1"/>
  </w:num>
  <w:num w:numId="7" w16cid:durableId="2001039795">
    <w:abstractNumId w:val="2"/>
  </w:num>
  <w:num w:numId="8" w16cid:durableId="1908881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10"/>
    <w:rsid w:val="001A6BBC"/>
    <w:rsid w:val="004A26D4"/>
    <w:rsid w:val="00536EDC"/>
    <w:rsid w:val="006337E9"/>
    <w:rsid w:val="006B5A27"/>
    <w:rsid w:val="00AE76EE"/>
    <w:rsid w:val="00C96574"/>
    <w:rsid w:val="00D40FB3"/>
    <w:rsid w:val="00E17C03"/>
    <w:rsid w:val="00F5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9DAF"/>
  <w15:chartTrackingRefBased/>
  <w15:docId w15:val="{60AF0488-2E8B-444D-865E-4D09CE67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5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5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810"/>
    <w:rPr>
      <w:rFonts w:eastAsiaTheme="majorEastAsia" w:cstheme="majorBidi"/>
      <w:color w:val="272727" w:themeColor="text1" w:themeTint="D8"/>
    </w:rPr>
  </w:style>
  <w:style w:type="paragraph" w:styleId="Title">
    <w:name w:val="Title"/>
    <w:basedOn w:val="Normal"/>
    <w:next w:val="Normal"/>
    <w:link w:val="TitleChar"/>
    <w:uiPriority w:val="10"/>
    <w:qFormat/>
    <w:rsid w:val="00F55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810"/>
    <w:pPr>
      <w:spacing w:before="160"/>
      <w:jc w:val="center"/>
    </w:pPr>
    <w:rPr>
      <w:i/>
      <w:iCs/>
      <w:color w:val="404040" w:themeColor="text1" w:themeTint="BF"/>
    </w:rPr>
  </w:style>
  <w:style w:type="character" w:customStyle="1" w:styleId="QuoteChar">
    <w:name w:val="Quote Char"/>
    <w:basedOn w:val="DefaultParagraphFont"/>
    <w:link w:val="Quote"/>
    <w:uiPriority w:val="29"/>
    <w:rsid w:val="00F55810"/>
    <w:rPr>
      <w:i/>
      <w:iCs/>
      <w:color w:val="404040" w:themeColor="text1" w:themeTint="BF"/>
    </w:rPr>
  </w:style>
  <w:style w:type="paragraph" w:styleId="ListParagraph">
    <w:name w:val="List Paragraph"/>
    <w:basedOn w:val="Normal"/>
    <w:uiPriority w:val="34"/>
    <w:qFormat/>
    <w:rsid w:val="00F55810"/>
    <w:pPr>
      <w:ind w:left="720"/>
      <w:contextualSpacing/>
    </w:pPr>
  </w:style>
  <w:style w:type="character" w:styleId="IntenseEmphasis">
    <w:name w:val="Intense Emphasis"/>
    <w:basedOn w:val="DefaultParagraphFont"/>
    <w:uiPriority w:val="21"/>
    <w:qFormat/>
    <w:rsid w:val="00F55810"/>
    <w:rPr>
      <w:i/>
      <w:iCs/>
      <w:color w:val="0F4761" w:themeColor="accent1" w:themeShade="BF"/>
    </w:rPr>
  </w:style>
  <w:style w:type="paragraph" w:styleId="IntenseQuote">
    <w:name w:val="Intense Quote"/>
    <w:basedOn w:val="Normal"/>
    <w:next w:val="Normal"/>
    <w:link w:val="IntenseQuoteChar"/>
    <w:uiPriority w:val="30"/>
    <w:qFormat/>
    <w:rsid w:val="00F55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810"/>
    <w:rPr>
      <w:i/>
      <w:iCs/>
      <w:color w:val="0F4761" w:themeColor="accent1" w:themeShade="BF"/>
    </w:rPr>
  </w:style>
  <w:style w:type="character" w:styleId="IntenseReference">
    <w:name w:val="Intense Reference"/>
    <w:basedOn w:val="DefaultParagraphFont"/>
    <w:uiPriority w:val="32"/>
    <w:qFormat/>
    <w:rsid w:val="00F55810"/>
    <w:rPr>
      <w:b/>
      <w:bCs/>
      <w:smallCaps/>
      <w:color w:val="0F4761" w:themeColor="accent1" w:themeShade="BF"/>
      <w:spacing w:val="5"/>
    </w:rPr>
  </w:style>
  <w:style w:type="paragraph" w:styleId="Header">
    <w:name w:val="header"/>
    <w:basedOn w:val="Normal"/>
    <w:link w:val="HeaderChar"/>
    <w:uiPriority w:val="99"/>
    <w:unhideWhenUsed/>
    <w:rsid w:val="00F55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10"/>
  </w:style>
  <w:style w:type="paragraph" w:styleId="Footer">
    <w:name w:val="footer"/>
    <w:basedOn w:val="Normal"/>
    <w:link w:val="FooterChar"/>
    <w:uiPriority w:val="99"/>
    <w:unhideWhenUsed/>
    <w:rsid w:val="00F5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2026-05-19T21:20:00Z</dcterms:created>
  <dcterms:modified xsi:type="dcterms:W3CDTF">2026-05-19T21:20:00Z</dcterms:modified>
</cp:coreProperties>
</file>