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DCE6" w14:textId="77777777" w:rsidR="00322FCC" w:rsidRPr="0097754D" w:rsidRDefault="00322FCC">
      <w:pPr>
        <w:pStyle w:val="Title"/>
        <w:rPr>
          <w:b/>
          <w:bCs/>
          <w:kern w:val="0"/>
          <w14:ligatures w14:val="none"/>
        </w:rPr>
      </w:pPr>
      <w:r w:rsidRPr="0097754D">
        <w:rPr>
          <w:b/>
          <w:bCs/>
          <w:color w:val="002060"/>
        </w:rPr>
        <w:t>The Sequential Intercept Model and Its Points</w:t>
      </w:r>
    </w:p>
    <w:p w14:paraId="37445140" w14:textId="77777777" w:rsidR="00322FCC" w:rsidRPr="0097754D" w:rsidRDefault="00322FCC">
      <w:pPr>
        <w:pStyle w:val="Subtitle"/>
        <w:rPr>
          <w:b/>
          <w:bCs/>
          <w:color w:val="C00000"/>
        </w:rPr>
      </w:pPr>
      <w:r w:rsidRPr="0097754D">
        <w:rPr>
          <w:b/>
          <w:bCs/>
          <w:color w:val="C00000"/>
        </w:rPr>
        <w:t>Understanding the Steps for Intervention in the Criminal Justice System</w:t>
      </w:r>
    </w:p>
    <w:p w14:paraId="52EDDB17" w14:textId="77777777" w:rsidR="00322FCC" w:rsidRDefault="00322FCC" w:rsidP="00C53655">
      <w:pPr>
        <w:jc w:val="both"/>
      </w:pPr>
      <w:r>
        <w:t>The Sequential Intercept Model (SIM) is a conceptual framework designed to identify points within the criminal justice system where individuals with behavioral health needs can be diverted to appropriate treatment and support services. The model aims to reduce unnecessary involvement in the justice system and promote recovery-oriented outcomes.</w:t>
      </w:r>
    </w:p>
    <w:p w14:paraId="09FAEF34" w14:textId="77777777" w:rsidR="00322FCC" w:rsidRDefault="00322FCC">
      <w:r>
        <w:t>The SIM outlines five key points, known as “intercepts,” where intervention can occur:</w:t>
      </w:r>
    </w:p>
    <w:p w14:paraId="7AB75C4D" w14:textId="77777777" w:rsidR="00322FCC" w:rsidRDefault="00322FCC" w:rsidP="00322FCC">
      <w:pPr>
        <w:numPr>
          <w:ilvl w:val="0"/>
          <w:numId w:val="7"/>
        </w:numPr>
        <w:spacing w:line="276" w:lineRule="auto"/>
        <w:rPr>
          <w:rFonts w:eastAsia="Times New Roman"/>
        </w:rPr>
      </w:pPr>
      <w:r>
        <w:rPr>
          <w:rFonts w:eastAsia="Times New Roman"/>
          <w:b/>
          <w:bCs/>
        </w:rPr>
        <w:t>Intercept 1: Community Services and Law Enforcement</w:t>
      </w:r>
      <w:r>
        <w:rPr>
          <w:rFonts w:eastAsia="Times New Roman"/>
        </w:rPr>
        <w:t xml:space="preserve"> – Early intervention happens before arrest, when law enforcement or community services respond to individuals in crisis.</w:t>
      </w:r>
    </w:p>
    <w:p w14:paraId="675D01F0" w14:textId="77777777" w:rsidR="00322FCC" w:rsidRDefault="00322FCC" w:rsidP="00322FCC">
      <w:pPr>
        <w:numPr>
          <w:ilvl w:val="0"/>
          <w:numId w:val="7"/>
        </w:numPr>
        <w:spacing w:line="276" w:lineRule="auto"/>
        <w:rPr>
          <w:rFonts w:eastAsia="Times New Roman"/>
        </w:rPr>
      </w:pPr>
      <w:r>
        <w:rPr>
          <w:rFonts w:eastAsia="Times New Roman"/>
          <w:b/>
          <w:bCs/>
        </w:rPr>
        <w:t>Intercept 2: Initial Detention and Court Hearings</w:t>
      </w:r>
      <w:r>
        <w:rPr>
          <w:rFonts w:eastAsia="Times New Roman"/>
        </w:rPr>
        <w:t xml:space="preserve"> – Opportunities for diversion arise during initial detention, booking, and the first court appearances.</w:t>
      </w:r>
    </w:p>
    <w:p w14:paraId="762039B6" w14:textId="77777777" w:rsidR="00322FCC" w:rsidRDefault="00322FCC" w:rsidP="00322FCC">
      <w:pPr>
        <w:numPr>
          <w:ilvl w:val="0"/>
          <w:numId w:val="7"/>
        </w:numPr>
        <w:spacing w:line="276" w:lineRule="auto"/>
        <w:rPr>
          <w:rFonts w:eastAsia="Times New Roman"/>
        </w:rPr>
      </w:pPr>
      <w:r>
        <w:rPr>
          <w:rFonts w:eastAsia="Times New Roman"/>
          <w:b/>
          <w:bCs/>
        </w:rPr>
        <w:t>Intercept 3: Jails and Courts</w:t>
      </w:r>
      <w:r>
        <w:rPr>
          <w:rFonts w:eastAsia="Times New Roman"/>
        </w:rPr>
        <w:t xml:space="preserve"> – This stage focuses on mental health treatment and specialized court programs while individuals are in jail or court proceedings.</w:t>
      </w:r>
    </w:p>
    <w:p w14:paraId="4D53000A" w14:textId="77777777" w:rsidR="00322FCC" w:rsidRDefault="00322FCC" w:rsidP="00322FCC">
      <w:pPr>
        <w:numPr>
          <w:ilvl w:val="0"/>
          <w:numId w:val="7"/>
        </w:numPr>
        <w:spacing w:line="276" w:lineRule="auto"/>
        <w:rPr>
          <w:rFonts w:eastAsia="Times New Roman"/>
        </w:rPr>
      </w:pPr>
      <w:r>
        <w:rPr>
          <w:rFonts w:eastAsia="Times New Roman"/>
          <w:b/>
          <w:bCs/>
        </w:rPr>
        <w:t>Intercept 4: Re-entry</w:t>
      </w:r>
      <w:r>
        <w:rPr>
          <w:rFonts w:eastAsia="Times New Roman"/>
        </w:rPr>
        <w:t xml:space="preserve"> – Planning and support for individuals as they leave jail or prison, helping them reintegrate into the community and access services.</w:t>
      </w:r>
    </w:p>
    <w:p w14:paraId="04356278" w14:textId="77777777" w:rsidR="00322FCC" w:rsidRDefault="00322FCC" w:rsidP="00322FCC">
      <w:pPr>
        <w:numPr>
          <w:ilvl w:val="0"/>
          <w:numId w:val="7"/>
        </w:numPr>
        <w:spacing w:line="276" w:lineRule="auto"/>
        <w:rPr>
          <w:rFonts w:eastAsia="Times New Roman"/>
        </w:rPr>
      </w:pPr>
      <w:r>
        <w:rPr>
          <w:rFonts w:eastAsia="Times New Roman"/>
          <w:b/>
          <w:bCs/>
        </w:rPr>
        <w:t>Intercept 5: Community Corrections</w:t>
      </w:r>
      <w:r>
        <w:rPr>
          <w:rFonts w:eastAsia="Times New Roman"/>
        </w:rPr>
        <w:t xml:space="preserve"> – Support and supervision offered through probation, parole, or other forms of community corrections to maintain recovery and prevent recidivism.</w:t>
      </w:r>
    </w:p>
    <w:p w14:paraId="0F0F391D" w14:textId="77777777" w:rsidR="00322FCC" w:rsidRDefault="00322FCC">
      <w:pPr>
        <w:rPr>
          <w:rFonts w:eastAsiaTheme="minorEastAsia"/>
        </w:rPr>
      </w:pPr>
      <w:r>
        <w:t xml:space="preserve">By targeting these </w:t>
      </w:r>
      <w:proofErr w:type="gramStart"/>
      <w:r>
        <w:t>intercept points</w:t>
      </w:r>
      <w:proofErr w:type="gramEnd"/>
      <w:r>
        <w:t>, the Sequential Intercept Model helps communities develop strategies to address the needs of individuals with mental health and substance use disorders, aiming to improve outcomes and reduce system involvement.</w:t>
      </w:r>
    </w:p>
    <w:sectPr w:rsidR="00322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2E1A"/>
    <w:multiLevelType w:val="multilevel"/>
    <w:tmpl w:val="A2AC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77B76"/>
    <w:multiLevelType w:val="multilevel"/>
    <w:tmpl w:val="663E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56641"/>
    <w:multiLevelType w:val="multilevel"/>
    <w:tmpl w:val="1BF8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475AE2"/>
    <w:multiLevelType w:val="multilevel"/>
    <w:tmpl w:val="B87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D7D64"/>
    <w:multiLevelType w:val="multilevel"/>
    <w:tmpl w:val="8264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0740F"/>
    <w:multiLevelType w:val="multilevel"/>
    <w:tmpl w:val="6476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810C5"/>
    <w:multiLevelType w:val="multilevel"/>
    <w:tmpl w:val="0286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602801">
    <w:abstractNumId w:val="4"/>
  </w:num>
  <w:num w:numId="2" w16cid:durableId="1661814815">
    <w:abstractNumId w:val="3"/>
  </w:num>
  <w:num w:numId="3" w16cid:durableId="2085956100">
    <w:abstractNumId w:val="2"/>
  </w:num>
  <w:num w:numId="4" w16cid:durableId="1055931636">
    <w:abstractNumId w:val="5"/>
  </w:num>
  <w:num w:numId="5" w16cid:durableId="104010416">
    <w:abstractNumId w:val="1"/>
  </w:num>
  <w:num w:numId="6" w16cid:durableId="148521087">
    <w:abstractNumId w:val="6"/>
  </w:num>
  <w:num w:numId="7" w16cid:durableId="127015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CC"/>
    <w:rsid w:val="00322FCC"/>
    <w:rsid w:val="0097754D"/>
    <w:rsid w:val="00A22A01"/>
    <w:rsid w:val="00C5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038F"/>
  <w15:chartTrackingRefBased/>
  <w15:docId w15:val="{0C8B8A00-EB97-43AA-9500-B7477389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FCC"/>
    <w:rPr>
      <w:rFonts w:eastAsiaTheme="majorEastAsia" w:cstheme="majorBidi"/>
      <w:color w:val="272727" w:themeColor="text1" w:themeTint="D8"/>
    </w:rPr>
  </w:style>
  <w:style w:type="paragraph" w:styleId="Title">
    <w:name w:val="Title"/>
    <w:basedOn w:val="Normal"/>
    <w:next w:val="Normal"/>
    <w:link w:val="TitleChar"/>
    <w:uiPriority w:val="10"/>
    <w:qFormat/>
    <w:rsid w:val="00322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FCC"/>
    <w:pPr>
      <w:spacing w:before="160"/>
      <w:jc w:val="center"/>
    </w:pPr>
    <w:rPr>
      <w:i/>
      <w:iCs/>
      <w:color w:val="404040" w:themeColor="text1" w:themeTint="BF"/>
    </w:rPr>
  </w:style>
  <w:style w:type="character" w:customStyle="1" w:styleId="QuoteChar">
    <w:name w:val="Quote Char"/>
    <w:basedOn w:val="DefaultParagraphFont"/>
    <w:link w:val="Quote"/>
    <w:uiPriority w:val="29"/>
    <w:rsid w:val="00322FCC"/>
    <w:rPr>
      <w:i/>
      <w:iCs/>
      <w:color w:val="404040" w:themeColor="text1" w:themeTint="BF"/>
    </w:rPr>
  </w:style>
  <w:style w:type="paragraph" w:styleId="ListParagraph">
    <w:name w:val="List Paragraph"/>
    <w:basedOn w:val="Normal"/>
    <w:uiPriority w:val="34"/>
    <w:qFormat/>
    <w:rsid w:val="00322FCC"/>
    <w:pPr>
      <w:ind w:left="720"/>
      <w:contextualSpacing/>
    </w:pPr>
  </w:style>
  <w:style w:type="character" w:styleId="IntenseEmphasis">
    <w:name w:val="Intense Emphasis"/>
    <w:basedOn w:val="DefaultParagraphFont"/>
    <w:uiPriority w:val="21"/>
    <w:qFormat/>
    <w:rsid w:val="00322FCC"/>
    <w:rPr>
      <w:i/>
      <w:iCs/>
      <w:color w:val="0F4761" w:themeColor="accent1" w:themeShade="BF"/>
    </w:rPr>
  </w:style>
  <w:style w:type="paragraph" w:styleId="IntenseQuote">
    <w:name w:val="Intense Quote"/>
    <w:basedOn w:val="Normal"/>
    <w:next w:val="Normal"/>
    <w:link w:val="IntenseQuoteChar"/>
    <w:uiPriority w:val="30"/>
    <w:qFormat/>
    <w:rsid w:val="00322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FCC"/>
    <w:rPr>
      <w:i/>
      <w:iCs/>
      <w:color w:val="0F4761" w:themeColor="accent1" w:themeShade="BF"/>
    </w:rPr>
  </w:style>
  <w:style w:type="character" w:styleId="IntenseReference">
    <w:name w:val="Intense Reference"/>
    <w:basedOn w:val="DefaultParagraphFont"/>
    <w:uiPriority w:val="32"/>
    <w:qFormat/>
    <w:rsid w:val="00322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2026-04-21T21:48:00Z</dcterms:created>
  <dcterms:modified xsi:type="dcterms:W3CDTF">2026-04-21T22:06:00Z</dcterms:modified>
</cp:coreProperties>
</file>