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F57B" w14:textId="77777777" w:rsidR="00876097" w:rsidRDefault="00876097" w:rsidP="00876097">
      <w:pPr>
        <w:pStyle w:val="Title"/>
      </w:pPr>
      <w:r>
        <w:t>Wellness Recovery Action Plan (WRAP) for Bipolar Disorder</w:t>
      </w:r>
    </w:p>
    <w:p w14:paraId="49C02B3F" w14:textId="77777777" w:rsidR="00876097" w:rsidRDefault="00876097" w:rsidP="00876097">
      <w:pPr>
        <w:pStyle w:val="Subtitle"/>
      </w:pPr>
      <w:r>
        <w:t>A Comprehensive Guide to Managing Bipolar Disorder and Promoting Wellness</w:t>
      </w:r>
    </w:p>
    <w:p w14:paraId="11294B2A" w14:textId="77777777" w:rsidR="00876097" w:rsidRDefault="00876097" w:rsidP="00876097">
      <w:pPr>
        <w:pStyle w:val="Heading1"/>
      </w:pPr>
      <w:r>
        <w:t>Introduction</w:t>
      </w:r>
    </w:p>
    <w:p w14:paraId="11494631" w14:textId="77777777" w:rsidR="00876097" w:rsidRDefault="00876097" w:rsidP="00876097">
      <w:pPr>
        <w:jc w:val="both"/>
      </w:pPr>
      <w:r w:rsidRPr="00876097">
        <w:t xml:space="preserve">Bipolar disorder is a mental health condition characterized by significant mood swings, including episodes of mania and depression. Managing bipolar disorder requires a proactive approach to wellness, which is where the Wellness Recovery Action Plan (WRAP) comes in. WRAP is a structured system designed to help individuals identify their personal wellness tools, recognize triggers and early warning signs, and develop a plan for maintaining stability and responding to crises. This guide offers a comprehensive overview of </w:t>
      </w:r>
      <w:proofErr w:type="gramStart"/>
      <w:r w:rsidRPr="00876097">
        <w:t>WRAP</w:t>
      </w:r>
      <w:proofErr w:type="gramEnd"/>
      <w:r w:rsidRPr="00876097">
        <w:t xml:space="preserve"> specifically tailored for individuals living with bipolar </w:t>
      </w:r>
      <w:proofErr w:type="gramStart"/>
      <w:r w:rsidRPr="00876097">
        <w:t>disorder</w:t>
      </w:r>
      <w:proofErr w:type="gramEnd"/>
      <w:r w:rsidRPr="00876097">
        <w:t>.</w:t>
      </w:r>
    </w:p>
    <w:p w14:paraId="254CC938" w14:textId="77777777" w:rsidR="00876097" w:rsidRDefault="00876097" w:rsidP="00876097">
      <w:pPr>
        <w:pStyle w:val="Heading2"/>
      </w:pPr>
      <w:r>
        <w:t>What Is WRAP?</w:t>
      </w:r>
    </w:p>
    <w:p w14:paraId="462DE303" w14:textId="77777777" w:rsidR="00876097" w:rsidRDefault="00876097" w:rsidP="00876097">
      <w:pPr>
        <w:jc w:val="both"/>
      </w:pPr>
      <w:r w:rsidRPr="00876097">
        <w:t>The Wellness Recovery Action Plan (WRAP) is a self-designed prevention and wellness process that anyone can use to get well, stay well, and make their life the way they want it to be. Developed by people with lived experience of mental health challenges, WRAP empowers individuals to take charge of their recovery and wellness by creating a personalized plan that addresses their unique needs and circumstances.</w:t>
      </w:r>
    </w:p>
    <w:p w14:paraId="24A8DF22" w14:textId="77777777" w:rsidR="00876097" w:rsidRDefault="00876097" w:rsidP="00876097">
      <w:pPr>
        <w:pStyle w:val="Heading2"/>
      </w:pPr>
      <w:r>
        <w:t>Core Components of WRAP</w:t>
      </w:r>
    </w:p>
    <w:p w14:paraId="7198325B" w14:textId="77777777" w:rsidR="00876097" w:rsidRDefault="00876097" w:rsidP="00876097">
      <w:pPr>
        <w:pStyle w:val="ListParagraph"/>
        <w:numPr>
          <w:ilvl w:val="0"/>
          <w:numId w:val="1"/>
        </w:numPr>
      </w:pPr>
      <w:r w:rsidRPr="00876097">
        <w:t>Wellness Toolbox</w:t>
      </w:r>
    </w:p>
    <w:p w14:paraId="1D514542" w14:textId="77777777" w:rsidR="00876097" w:rsidRDefault="00876097" w:rsidP="00876097">
      <w:pPr>
        <w:pStyle w:val="ListParagraph"/>
        <w:numPr>
          <w:ilvl w:val="0"/>
          <w:numId w:val="1"/>
        </w:numPr>
      </w:pPr>
      <w:r w:rsidRPr="00876097">
        <w:t>The Wellness Toolbox is a collection of resources, strategies, and activities that help you maintain wellness. For bipolar disorder, this may include:</w:t>
      </w:r>
    </w:p>
    <w:p w14:paraId="10F92C3F" w14:textId="77777777" w:rsidR="00876097" w:rsidRDefault="00876097" w:rsidP="00876097">
      <w:pPr>
        <w:pStyle w:val="ListParagraph"/>
        <w:numPr>
          <w:ilvl w:val="0"/>
          <w:numId w:val="1"/>
        </w:numPr>
      </w:pPr>
      <w:r w:rsidRPr="00876097">
        <w:t>Regular sleep schedule</w:t>
      </w:r>
    </w:p>
    <w:p w14:paraId="2530620D" w14:textId="77777777" w:rsidR="00876097" w:rsidRDefault="00876097" w:rsidP="00876097">
      <w:pPr>
        <w:pStyle w:val="ListParagraph"/>
        <w:numPr>
          <w:ilvl w:val="0"/>
          <w:numId w:val="1"/>
        </w:numPr>
      </w:pPr>
      <w:r w:rsidRPr="00876097">
        <w:t>Medication management</w:t>
      </w:r>
    </w:p>
    <w:p w14:paraId="62C77916" w14:textId="77777777" w:rsidR="00876097" w:rsidRDefault="00876097" w:rsidP="00876097">
      <w:pPr>
        <w:pStyle w:val="ListParagraph"/>
        <w:numPr>
          <w:ilvl w:val="0"/>
          <w:numId w:val="1"/>
        </w:numPr>
      </w:pPr>
      <w:r w:rsidRPr="00876097">
        <w:t>Physical exercise</w:t>
      </w:r>
    </w:p>
    <w:p w14:paraId="4F290B5C" w14:textId="77777777" w:rsidR="00876097" w:rsidRDefault="00876097" w:rsidP="00876097">
      <w:pPr>
        <w:pStyle w:val="ListParagraph"/>
        <w:numPr>
          <w:ilvl w:val="0"/>
          <w:numId w:val="1"/>
        </w:numPr>
      </w:pPr>
      <w:r w:rsidRPr="00876097">
        <w:t>Healthy eating habits</w:t>
      </w:r>
    </w:p>
    <w:p w14:paraId="19CCA81B" w14:textId="77777777" w:rsidR="00876097" w:rsidRDefault="00876097" w:rsidP="00876097">
      <w:pPr>
        <w:pStyle w:val="ListParagraph"/>
        <w:numPr>
          <w:ilvl w:val="0"/>
          <w:numId w:val="1"/>
        </w:numPr>
      </w:pPr>
      <w:r w:rsidRPr="00876097">
        <w:t>Mindfulness and relaxation techniques</w:t>
      </w:r>
    </w:p>
    <w:p w14:paraId="01DDED33" w14:textId="77777777" w:rsidR="00876097" w:rsidRDefault="00876097" w:rsidP="00876097">
      <w:pPr>
        <w:pStyle w:val="ListParagraph"/>
        <w:numPr>
          <w:ilvl w:val="0"/>
          <w:numId w:val="1"/>
        </w:numPr>
      </w:pPr>
      <w:r w:rsidRPr="00876097">
        <w:t>Support from loved ones or peer groups</w:t>
      </w:r>
    </w:p>
    <w:p w14:paraId="67DCD51A" w14:textId="77777777" w:rsidR="00876097" w:rsidRDefault="00876097" w:rsidP="00876097">
      <w:pPr>
        <w:pStyle w:val="ListParagraph"/>
        <w:numPr>
          <w:ilvl w:val="0"/>
          <w:numId w:val="1"/>
        </w:numPr>
      </w:pPr>
      <w:r w:rsidRPr="00876097">
        <w:t>Therapy or counseling</w:t>
      </w:r>
    </w:p>
    <w:p w14:paraId="1A2A1567" w14:textId="77777777" w:rsidR="00876097" w:rsidRDefault="00876097" w:rsidP="00876097">
      <w:pPr>
        <w:pStyle w:val="ListParagraph"/>
        <w:numPr>
          <w:ilvl w:val="0"/>
          <w:numId w:val="1"/>
        </w:numPr>
      </w:pPr>
      <w:r w:rsidRPr="00876097">
        <w:t>Creative outlets (art, music, writing)</w:t>
      </w:r>
    </w:p>
    <w:p w14:paraId="70AAB8C8" w14:textId="77777777" w:rsidR="00876097" w:rsidRDefault="00876097" w:rsidP="00876097">
      <w:pPr>
        <w:pStyle w:val="ListParagraph"/>
        <w:numPr>
          <w:ilvl w:val="0"/>
          <w:numId w:val="1"/>
        </w:numPr>
      </w:pPr>
      <w:r w:rsidRPr="00876097">
        <w:t>Daily Maintenance Plan</w:t>
      </w:r>
    </w:p>
    <w:p w14:paraId="1E3A4E0E" w14:textId="77777777" w:rsidR="00876097" w:rsidRDefault="00876097" w:rsidP="00876097">
      <w:pPr>
        <w:pStyle w:val="ListParagraph"/>
        <w:numPr>
          <w:ilvl w:val="0"/>
          <w:numId w:val="1"/>
        </w:numPr>
      </w:pPr>
      <w:r w:rsidRPr="00876097">
        <w:lastRenderedPageBreak/>
        <w:t>This section outlines what you need to do each day to maintain your wellness. It may include routines, habits, and reminders such as:</w:t>
      </w:r>
    </w:p>
    <w:p w14:paraId="11BEDD42" w14:textId="77777777" w:rsidR="00876097" w:rsidRDefault="00876097" w:rsidP="00876097">
      <w:pPr>
        <w:pStyle w:val="ListParagraph"/>
        <w:numPr>
          <w:ilvl w:val="0"/>
          <w:numId w:val="1"/>
        </w:numPr>
      </w:pPr>
      <w:r w:rsidRPr="00876097">
        <w:t>Taking prescribed medication on time</w:t>
      </w:r>
    </w:p>
    <w:p w14:paraId="1B8AD3AF" w14:textId="77777777" w:rsidR="00876097" w:rsidRDefault="00876097" w:rsidP="00876097">
      <w:pPr>
        <w:pStyle w:val="ListParagraph"/>
        <w:numPr>
          <w:ilvl w:val="0"/>
          <w:numId w:val="1"/>
        </w:numPr>
      </w:pPr>
      <w:r w:rsidRPr="00876097">
        <w:t>Getting 7-9 hours of sleep each night</w:t>
      </w:r>
    </w:p>
    <w:p w14:paraId="2A65C7FD" w14:textId="77777777" w:rsidR="00876097" w:rsidRDefault="00876097" w:rsidP="00876097">
      <w:pPr>
        <w:pStyle w:val="ListParagraph"/>
        <w:numPr>
          <w:ilvl w:val="0"/>
          <w:numId w:val="1"/>
        </w:numPr>
      </w:pPr>
      <w:r w:rsidRPr="00876097">
        <w:t>Eating three balanced meals</w:t>
      </w:r>
    </w:p>
    <w:p w14:paraId="1E174997" w14:textId="77777777" w:rsidR="00876097" w:rsidRDefault="00876097" w:rsidP="00876097">
      <w:pPr>
        <w:pStyle w:val="ListParagraph"/>
        <w:numPr>
          <w:ilvl w:val="0"/>
          <w:numId w:val="1"/>
        </w:numPr>
      </w:pPr>
      <w:r w:rsidRPr="00876097">
        <w:t>Engaging in physical activity</w:t>
      </w:r>
    </w:p>
    <w:p w14:paraId="752EBF65" w14:textId="77777777" w:rsidR="00876097" w:rsidRDefault="00876097" w:rsidP="00876097">
      <w:pPr>
        <w:pStyle w:val="ListParagraph"/>
        <w:numPr>
          <w:ilvl w:val="0"/>
          <w:numId w:val="1"/>
        </w:numPr>
      </w:pPr>
      <w:r w:rsidRPr="00876097">
        <w:t>Practicing relaxation or mindfulness exercises</w:t>
      </w:r>
    </w:p>
    <w:p w14:paraId="587263B5" w14:textId="77777777" w:rsidR="00876097" w:rsidRDefault="00876097" w:rsidP="00876097">
      <w:pPr>
        <w:pStyle w:val="ListParagraph"/>
        <w:numPr>
          <w:ilvl w:val="0"/>
          <w:numId w:val="1"/>
        </w:numPr>
      </w:pPr>
      <w:r w:rsidRPr="00876097">
        <w:t>Connecting with supportive people</w:t>
      </w:r>
    </w:p>
    <w:p w14:paraId="4EC124C3" w14:textId="77777777" w:rsidR="00876097" w:rsidRDefault="00876097" w:rsidP="00876097">
      <w:pPr>
        <w:pStyle w:val="ListParagraph"/>
        <w:numPr>
          <w:ilvl w:val="0"/>
          <w:numId w:val="1"/>
        </w:numPr>
      </w:pPr>
      <w:r w:rsidRPr="00876097">
        <w:t>Identifying Triggers</w:t>
      </w:r>
    </w:p>
    <w:p w14:paraId="0EB52657" w14:textId="77777777" w:rsidR="00876097" w:rsidRDefault="00876097" w:rsidP="00876097">
      <w:pPr>
        <w:pStyle w:val="ListParagraph"/>
        <w:numPr>
          <w:ilvl w:val="0"/>
          <w:numId w:val="1"/>
        </w:numPr>
      </w:pPr>
      <w:r w:rsidRPr="00876097">
        <w:t>Triggers are external events or circumstances that may lead to mood instability. Common triggers for bipolar disorder include:</w:t>
      </w:r>
    </w:p>
    <w:p w14:paraId="5802375B" w14:textId="77777777" w:rsidR="00876097" w:rsidRDefault="00876097" w:rsidP="00876097">
      <w:pPr>
        <w:pStyle w:val="ListParagraph"/>
        <w:numPr>
          <w:ilvl w:val="0"/>
          <w:numId w:val="1"/>
        </w:numPr>
      </w:pPr>
      <w:r w:rsidRPr="00876097">
        <w:t>Stressful life events</w:t>
      </w:r>
    </w:p>
    <w:p w14:paraId="45ACA74A" w14:textId="77777777" w:rsidR="00876097" w:rsidRDefault="00876097" w:rsidP="00876097">
      <w:pPr>
        <w:pStyle w:val="ListParagraph"/>
        <w:numPr>
          <w:ilvl w:val="0"/>
          <w:numId w:val="1"/>
        </w:numPr>
      </w:pPr>
      <w:r w:rsidRPr="00876097">
        <w:t>Conflict in relationships</w:t>
      </w:r>
    </w:p>
    <w:p w14:paraId="1556E2F3" w14:textId="77777777" w:rsidR="00876097" w:rsidRDefault="00876097" w:rsidP="00876097">
      <w:pPr>
        <w:pStyle w:val="ListParagraph"/>
        <w:numPr>
          <w:ilvl w:val="0"/>
          <w:numId w:val="1"/>
        </w:numPr>
      </w:pPr>
      <w:r w:rsidRPr="00876097">
        <w:t>Changes in sleep patterns</w:t>
      </w:r>
    </w:p>
    <w:p w14:paraId="0CF76BF6" w14:textId="77777777" w:rsidR="00876097" w:rsidRDefault="00876097" w:rsidP="00876097">
      <w:pPr>
        <w:pStyle w:val="ListParagraph"/>
        <w:numPr>
          <w:ilvl w:val="0"/>
          <w:numId w:val="1"/>
        </w:numPr>
      </w:pPr>
      <w:r w:rsidRPr="00876097">
        <w:t>Substance use</w:t>
      </w:r>
    </w:p>
    <w:p w14:paraId="36C3BF7E" w14:textId="77777777" w:rsidR="00876097" w:rsidRDefault="00876097" w:rsidP="00876097">
      <w:pPr>
        <w:pStyle w:val="ListParagraph"/>
        <w:numPr>
          <w:ilvl w:val="0"/>
          <w:numId w:val="1"/>
        </w:numPr>
      </w:pPr>
      <w:r w:rsidRPr="00876097">
        <w:t>Seasonal changes</w:t>
      </w:r>
    </w:p>
    <w:p w14:paraId="03F82E7E" w14:textId="77777777" w:rsidR="00876097" w:rsidRDefault="00876097" w:rsidP="00876097">
      <w:pPr>
        <w:jc w:val="both"/>
      </w:pPr>
      <w:r w:rsidRPr="00876097">
        <w:t>WRAP encourages you to list your personal triggers and develop coping strategies to address them.</w:t>
      </w:r>
    </w:p>
    <w:p w14:paraId="5481648C" w14:textId="77777777" w:rsidR="00876097" w:rsidRDefault="00876097" w:rsidP="00876097">
      <w:pPr>
        <w:pStyle w:val="ListParagraph"/>
        <w:numPr>
          <w:ilvl w:val="0"/>
          <w:numId w:val="2"/>
        </w:numPr>
      </w:pPr>
      <w:r w:rsidRPr="00876097">
        <w:t>Early Warning Signs</w:t>
      </w:r>
    </w:p>
    <w:p w14:paraId="5FB2AF66" w14:textId="77777777" w:rsidR="00876097" w:rsidRDefault="00876097" w:rsidP="00876097">
      <w:pPr>
        <w:pStyle w:val="ListParagraph"/>
        <w:numPr>
          <w:ilvl w:val="0"/>
          <w:numId w:val="2"/>
        </w:numPr>
      </w:pPr>
      <w:r w:rsidRPr="00876097">
        <w:t>Early warning signs are subtle changes that signal a possible shift in mood. Recognizing these signs early can help prevent a full-blown episode. Examples include:</w:t>
      </w:r>
    </w:p>
    <w:p w14:paraId="117FDB32" w14:textId="77777777" w:rsidR="00876097" w:rsidRDefault="00876097" w:rsidP="00876097">
      <w:pPr>
        <w:pStyle w:val="ListParagraph"/>
        <w:numPr>
          <w:ilvl w:val="0"/>
          <w:numId w:val="2"/>
        </w:numPr>
      </w:pPr>
      <w:r w:rsidRPr="00876097">
        <w:t>Racing thoughts or difficulty concentrating</w:t>
      </w:r>
    </w:p>
    <w:p w14:paraId="1D79642B" w14:textId="77777777" w:rsidR="00876097" w:rsidRDefault="00876097" w:rsidP="00876097">
      <w:pPr>
        <w:pStyle w:val="ListParagraph"/>
        <w:numPr>
          <w:ilvl w:val="0"/>
          <w:numId w:val="2"/>
        </w:numPr>
      </w:pPr>
      <w:r w:rsidRPr="00876097">
        <w:t>Changes in appetite or sleep</w:t>
      </w:r>
    </w:p>
    <w:p w14:paraId="23D52146" w14:textId="77777777" w:rsidR="00876097" w:rsidRDefault="00876097" w:rsidP="00876097">
      <w:pPr>
        <w:pStyle w:val="ListParagraph"/>
        <w:numPr>
          <w:ilvl w:val="0"/>
          <w:numId w:val="2"/>
        </w:numPr>
      </w:pPr>
      <w:r w:rsidRPr="00876097">
        <w:t>Feeling unusually energetic or lethargic</w:t>
      </w:r>
    </w:p>
    <w:p w14:paraId="03EDAAE6" w14:textId="77777777" w:rsidR="00876097" w:rsidRDefault="00876097" w:rsidP="00876097">
      <w:pPr>
        <w:pStyle w:val="ListParagraph"/>
        <w:numPr>
          <w:ilvl w:val="0"/>
          <w:numId w:val="2"/>
        </w:numPr>
      </w:pPr>
      <w:r w:rsidRPr="00876097">
        <w:t>Increased irritability or anxiety</w:t>
      </w:r>
    </w:p>
    <w:p w14:paraId="0DD53E0D" w14:textId="77777777" w:rsidR="00876097" w:rsidRDefault="00876097" w:rsidP="00876097">
      <w:pPr>
        <w:pStyle w:val="ListParagraph"/>
        <w:numPr>
          <w:ilvl w:val="0"/>
          <w:numId w:val="2"/>
        </w:numPr>
      </w:pPr>
      <w:r w:rsidRPr="00876097">
        <w:t>Loss of interest in activities</w:t>
      </w:r>
    </w:p>
    <w:p w14:paraId="75A983BC" w14:textId="77777777" w:rsidR="00876097" w:rsidRDefault="00876097" w:rsidP="00876097">
      <w:pPr>
        <w:jc w:val="both"/>
      </w:pPr>
      <w:r w:rsidRPr="00876097">
        <w:t>Your WRAP should include a list of your personal early warning signs and actions to take when they appear.</w:t>
      </w:r>
    </w:p>
    <w:p w14:paraId="25F11AED" w14:textId="77777777" w:rsidR="00876097" w:rsidRDefault="00876097" w:rsidP="00876097">
      <w:pPr>
        <w:pStyle w:val="ListParagraph"/>
        <w:numPr>
          <w:ilvl w:val="0"/>
          <w:numId w:val="3"/>
        </w:numPr>
      </w:pPr>
      <w:r w:rsidRPr="00876097">
        <w:t>When Things Are Breaking Down</w:t>
      </w:r>
    </w:p>
    <w:p w14:paraId="3E0DE8E4" w14:textId="77777777" w:rsidR="00876097" w:rsidRDefault="00876097" w:rsidP="00876097">
      <w:pPr>
        <w:pStyle w:val="ListParagraph"/>
        <w:numPr>
          <w:ilvl w:val="0"/>
          <w:numId w:val="3"/>
        </w:numPr>
      </w:pPr>
      <w:r w:rsidRPr="00876097">
        <w:t>This section helps you recognize when symptoms are worsening and immediate intervention is needed. Actions might include:</w:t>
      </w:r>
    </w:p>
    <w:p w14:paraId="7A06AF33" w14:textId="77777777" w:rsidR="00876097" w:rsidRDefault="00876097" w:rsidP="00876097">
      <w:pPr>
        <w:pStyle w:val="ListParagraph"/>
        <w:numPr>
          <w:ilvl w:val="0"/>
          <w:numId w:val="3"/>
        </w:numPr>
      </w:pPr>
      <w:r w:rsidRPr="00876097">
        <w:t>Contacting your healthcare provider or therapist</w:t>
      </w:r>
    </w:p>
    <w:p w14:paraId="21768BEF" w14:textId="77777777" w:rsidR="00876097" w:rsidRDefault="00876097" w:rsidP="00876097">
      <w:pPr>
        <w:pStyle w:val="ListParagraph"/>
        <w:numPr>
          <w:ilvl w:val="0"/>
          <w:numId w:val="3"/>
        </w:numPr>
      </w:pPr>
      <w:r w:rsidRPr="00876097">
        <w:t>Reaching out to a trusted friend or family member</w:t>
      </w:r>
    </w:p>
    <w:p w14:paraId="082A9699" w14:textId="77777777" w:rsidR="00876097" w:rsidRDefault="00876097" w:rsidP="00876097">
      <w:pPr>
        <w:pStyle w:val="ListParagraph"/>
        <w:numPr>
          <w:ilvl w:val="0"/>
          <w:numId w:val="3"/>
        </w:numPr>
      </w:pPr>
      <w:r w:rsidRPr="00876097">
        <w:t>Following a pre-established crisis plan</w:t>
      </w:r>
    </w:p>
    <w:p w14:paraId="20B27557" w14:textId="77777777" w:rsidR="00876097" w:rsidRDefault="00876097" w:rsidP="00876097">
      <w:pPr>
        <w:pStyle w:val="ListParagraph"/>
        <w:numPr>
          <w:ilvl w:val="0"/>
          <w:numId w:val="3"/>
        </w:numPr>
      </w:pPr>
      <w:r w:rsidRPr="00876097">
        <w:t>Adjusting medication (as directed by your doctor)</w:t>
      </w:r>
    </w:p>
    <w:p w14:paraId="2FBFF038" w14:textId="77777777" w:rsidR="00876097" w:rsidRDefault="00876097" w:rsidP="00876097">
      <w:pPr>
        <w:pStyle w:val="ListParagraph"/>
        <w:numPr>
          <w:ilvl w:val="0"/>
          <w:numId w:val="3"/>
        </w:numPr>
      </w:pPr>
      <w:r w:rsidRPr="00876097">
        <w:lastRenderedPageBreak/>
        <w:t>Reducing stressors and obligations</w:t>
      </w:r>
    </w:p>
    <w:p w14:paraId="56E53873" w14:textId="77777777" w:rsidR="00876097" w:rsidRDefault="00876097" w:rsidP="00876097">
      <w:pPr>
        <w:pStyle w:val="ListParagraph"/>
        <w:numPr>
          <w:ilvl w:val="0"/>
          <w:numId w:val="3"/>
        </w:numPr>
      </w:pPr>
      <w:r w:rsidRPr="00876097">
        <w:t>Crisis Plan</w:t>
      </w:r>
    </w:p>
    <w:p w14:paraId="5C332907" w14:textId="77777777" w:rsidR="00876097" w:rsidRDefault="00876097" w:rsidP="00876097">
      <w:pPr>
        <w:pStyle w:val="ListParagraph"/>
        <w:numPr>
          <w:ilvl w:val="0"/>
          <w:numId w:val="3"/>
        </w:numPr>
      </w:pPr>
      <w:r w:rsidRPr="00876097">
        <w:t>A crisis plan outlines what to do if you experience a severe episode. It should include:</w:t>
      </w:r>
    </w:p>
    <w:p w14:paraId="624B4986" w14:textId="77777777" w:rsidR="00876097" w:rsidRDefault="00876097" w:rsidP="00876097">
      <w:pPr>
        <w:pStyle w:val="ListParagraph"/>
        <w:numPr>
          <w:ilvl w:val="0"/>
          <w:numId w:val="3"/>
        </w:numPr>
      </w:pPr>
      <w:r w:rsidRPr="00876097">
        <w:t>Signs that you are in crisis</w:t>
      </w:r>
    </w:p>
    <w:p w14:paraId="48253E2C" w14:textId="77777777" w:rsidR="00876097" w:rsidRDefault="00876097" w:rsidP="00876097">
      <w:pPr>
        <w:pStyle w:val="ListParagraph"/>
        <w:numPr>
          <w:ilvl w:val="0"/>
          <w:numId w:val="3"/>
        </w:numPr>
      </w:pPr>
      <w:r w:rsidRPr="00876097">
        <w:t>Preferred treatments and interventions</w:t>
      </w:r>
    </w:p>
    <w:p w14:paraId="0359703A" w14:textId="77777777" w:rsidR="00876097" w:rsidRDefault="00876097" w:rsidP="00876097">
      <w:pPr>
        <w:pStyle w:val="ListParagraph"/>
        <w:numPr>
          <w:ilvl w:val="0"/>
          <w:numId w:val="3"/>
        </w:numPr>
      </w:pPr>
      <w:r w:rsidRPr="00876097">
        <w:t>Contact information for your support network</w:t>
      </w:r>
    </w:p>
    <w:p w14:paraId="4013FA66" w14:textId="77777777" w:rsidR="00876097" w:rsidRDefault="00876097" w:rsidP="00876097">
      <w:pPr>
        <w:pStyle w:val="ListParagraph"/>
        <w:numPr>
          <w:ilvl w:val="0"/>
          <w:numId w:val="3"/>
        </w:numPr>
      </w:pPr>
      <w:r w:rsidRPr="00876097">
        <w:t>Medical information and history</w:t>
      </w:r>
    </w:p>
    <w:p w14:paraId="7EB054C4" w14:textId="77777777" w:rsidR="00876097" w:rsidRDefault="00876097" w:rsidP="00876097">
      <w:pPr>
        <w:pStyle w:val="ListParagraph"/>
        <w:numPr>
          <w:ilvl w:val="0"/>
          <w:numId w:val="3"/>
        </w:numPr>
      </w:pPr>
      <w:r w:rsidRPr="00876097">
        <w:t>Steps for ensuring safety</w:t>
      </w:r>
    </w:p>
    <w:p w14:paraId="587AE23F" w14:textId="77777777" w:rsidR="00876097" w:rsidRDefault="00876097" w:rsidP="00876097">
      <w:pPr>
        <w:pStyle w:val="ListParagraph"/>
        <w:numPr>
          <w:ilvl w:val="0"/>
          <w:numId w:val="3"/>
        </w:numPr>
      </w:pPr>
      <w:r w:rsidRPr="00876097">
        <w:t>Post-Crisis Plan</w:t>
      </w:r>
    </w:p>
    <w:p w14:paraId="216A369A" w14:textId="77777777" w:rsidR="00876097" w:rsidRDefault="00876097" w:rsidP="00876097">
      <w:pPr>
        <w:pStyle w:val="ListParagraph"/>
        <w:numPr>
          <w:ilvl w:val="0"/>
          <w:numId w:val="3"/>
        </w:numPr>
      </w:pPr>
      <w:r w:rsidRPr="00876097">
        <w:t>Recovery after a crisis is essential. This plan includes steps to regain stability and return to daily routines, such as:</w:t>
      </w:r>
    </w:p>
    <w:p w14:paraId="607475C5" w14:textId="77777777" w:rsidR="00876097" w:rsidRDefault="00876097" w:rsidP="00876097">
      <w:pPr>
        <w:pStyle w:val="ListParagraph"/>
        <w:numPr>
          <w:ilvl w:val="0"/>
          <w:numId w:val="3"/>
        </w:numPr>
      </w:pPr>
      <w:r w:rsidRPr="00876097">
        <w:t>Rest and self-care</w:t>
      </w:r>
    </w:p>
    <w:p w14:paraId="7575D7E7" w14:textId="77777777" w:rsidR="00876097" w:rsidRDefault="00876097" w:rsidP="00876097">
      <w:pPr>
        <w:pStyle w:val="ListParagraph"/>
        <w:numPr>
          <w:ilvl w:val="0"/>
          <w:numId w:val="3"/>
        </w:numPr>
      </w:pPr>
      <w:r w:rsidRPr="00876097">
        <w:t>Reviewing and adjusting your WRAP</w:t>
      </w:r>
    </w:p>
    <w:p w14:paraId="1DA48965" w14:textId="77777777" w:rsidR="00876097" w:rsidRDefault="00876097" w:rsidP="00876097">
      <w:pPr>
        <w:pStyle w:val="ListParagraph"/>
        <w:numPr>
          <w:ilvl w:val="0"/>
          <w:numId w:val="3"/>
        </w:numPr>
      </w:pPr>
      <w:r w:rsidRPr="00876097">
        <w:t>Scheduling follow-up appointments</w:t>
      </w:r>
    </w:p>
    <w:p w14:paraId="5BB173B5" w14:textId="77777777" w:rsidR="00876097" w:rsidRDefault="00876097" w:rsidP="00876097">
      <w:pPr>
        <w:pStyle w:val="ListParagraph"/>
        <w:numPr>
          <w:ilvl w:val="0"/>
          <w:numId w:val="3"/>
        </w:numPr>
      </w:pPr>
      <w:r w:rsidRPr="00876097">
        <w:t>Reconnecting with support systems</w:t>
      </w:r>
    </w:p>
    <w:p w14:paraId="04143BDD" w14:textId="77777777" w:rsidR="00876097" w:rsidRDefault="00876097" w:rsidP="00876097">
      <w:pPr>
        <w:pStyle w:val="ListParagraph"/>
        <w:numPr>
          <w:ilvl w:val="0"/>
          <w:numId w:val="3"/>
        </w:numPr>
      </w:pPr>
      <w:r w:rsidRPr="00876097">
        <w:t>Gradually resuming activities</w:t>
      </w:r>
    </w:p>
    <w:p w14:paraId="7D7BC205" w14:textId="77777777" w:rsidR="00876097" w:rsidRDefault="00876097" w:rsidP="00876097">
      <w:pPr>
        <w:pStyle w:val="Heading2"/>
      </w:pPr>
      <w:r>
        <w:t>Tips for Creating and Using Your WRAP</w:t>
      </w:r>
    </w:p>
    <w:p w14:paraId="1D1F3C40" w14:textId="77777777" w:rsidR="00876097" w:rsidRDefault="00876097" w:rsidP="00876097">
      <w:pPr>
        <w:pStyle w:val="ListParagraph"/>
        <w:numPr>
          <w:ilvl w:val="0"/>
          <w:numId w:val="4"/>
        </w:numPr>
      </w:pPr>
      <w:r w:rsidRPr="00876097">
        <w:t>Personalize Your Plan: Make sure your WRAP reflects your unique experiences, triggers, and wellness tools.</w:t>
      </w:r>
    </w:p>
    <w:p w14:paraId="411CF026" w14:textId="77777777" w:rsidR="00876097" w:rsidRDefault="00876097" w:rsidP="00876097">
      <w:pPr>
        <w:pStyle w:val="ListParagraph"/>
        <w:numPr>
          <w:ilvl w:val="0"/>
          <w:numId w:val="4"/>
        </w:numPr>
      </w:pPr>
      <w:r w:rsidRPr="00876097">
        <w:t>Collaborate: Involve trusted friends, family, or professionals in developing your plan.</w:t>
      </w:r>
    </w:p>
    <w:p w14:paraId="2FEB960B" w14:textId="77777777" w:rsidR="00876097" w:rsidRDefault="00876097" w:rsidP="00876097">
      <w:pPr>
        <w:pStyle w:val="ListParagraph"/>
        <w:numPr>
          <w:ilvl w:val="0"/>
          <w:numId w:val="4"/>
        </w:numPr>
      </w:pPr>
      <w:r w:rsidRPr="00876097">
        <w:t>Review Regularly: Update your WRAP as your needs and circumstances change.</w:t>
      </w:r>
    </w:p>
    <w:p w14:paraId="152BED97" w14:textId="77777777" w:rsidR="00876097" w:rsidRDefault="00876097" w:rsidP="00876097">
      <w:pPr>
        <w:pStyle w:val="ListParagraph"/>
        <w:numPr>
          <w:ilvl w:val="0"/>
          <w:numId w:val="4"/>
        </w:numPr>
      </w:pPr>
      <w:r w:rsidRPr="00876097">
        <w:t>Keep It Accessible: Store your WRAP in a place where you and your support network can easily find it.</w:t>
      </w:r>
    </w:p>
    <w:p w14:paraId="05308342" w14:textId="77777777" w:rsidR="00876097" w:rsidRDefault="00876097" w:rsidP="00876097">
      <w:pPr>
        <w:pStyle w:val="ListParagraph"/>
        <w:numPr>
          <w:ilvl w:val="0"/>
          <w:numId w:val="4"/>
        </w:numPr>
      </w:pPr>
      <w:r w:rsidRPr="00876097">
        <w:t>Practice Self-Compassion: Remember that recovery is a journey, and setbacks are part of the process.</w:t>
      </w:r>
    </w:p>
    <w:p w14:paraId="5DD76450" w14:textId="77777777" w:rsidR="00876097" w:rsidRDefault="00876097" w:rsidP="00876097">
      <w:pPr>
        <w:pStyle w:val="Heading2"/>
      </w:pPr>
      <w:r>
        <w:t>Conclusion</w:t>
      </w:r>
    </w:p>
    <w:p w14:paraId="0FC0CA53" w14:textId="16FC084E" w:rsidR="00876097" w:rsidRPr="00876097" w:rsidRDefault="00876097" w:rsidP="00876097">
      <w:pPr>
        <w:jc w:val="both"/>
      </w:pPr>
      <w:r w:rsidRPr="00876097">
        <w:t xml:space="preserve">Living with bipolar disorder can be challenging, but a Wellness Recovery Action Plan provides a roadmap for maintaining wellness, managing symptoms, and responding effectively to crises. By proactively identifying your needs and strategies, you can take control of your recovery and lead a fulfilling life. Consider working with mental health professionals and supportive peers to develop and maintain your </w:t>
      </w:r>
      <w:proofErr w:type="gramStart"/>
      <w:r w:rsidRPr="00876097">
        <w:t>WRAP, and</w:t>
      </w:r>
      <w:proofErr w:type="gramEnd"/>
      <w:r w:rsidRPr="00876097">
        <w:t xml:space="preserve"> remember that you are not alone </w:t>
      </w:r>
      <w:proofErr w:type="gramStart"/>
      <w:r w:rsidRPr="00876097">
        <w:t>in</w:t>
      </w:r>
      <w:proofErr w:type="gramEnd"/>
      <w:r w:rsidRPr="00876097">
        <w:t xml:space="preserve"> your journey toward wellness.</w:t>
      </w:r>
    </w:p>
    <w:p w14:paraId="57C4CCDA" w14:textId="048C26FF" w:rsidR="00876097" w:rsidRPr="00876097" w:rsidRDefault="00876097" w:rsidP="00876097"/>
    <w:sectPr w:rsidR="00876097" w:rsidRPr="00876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9BA"/>
    <w:multiLevelType w:val="multilevel"/>
    <w:tmpl w:val="64906E2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ED65A07"/>
    <w:multiLevelType w:val="hybridMultilevel"/>
    <w:tmpl w:val="1C6A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816AC"/>
    <w:multiLevelType w:val="multilevel"/>
    <w:tmpl w:val="E1D8DB1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39524E6"/>
    <w:multiLevelType w:val="multilevel"/>
    <w:tmpl w:val="A802D6B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5765615">
    <w:abstractNumId w:val="0"/>
  </w:num>
  <w:num w:numId="2" w16cid:durableId="2123499058">
    <w:abstractNumId w:val="2"/>
  </w:num>
  <w:num w:numId="3" w16cid:durableId="433287778">
    <w:abstractNumId w:val="3"/>
  </w:num>
  <w:num w:numId="4" w16cid:durableId="141616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97"/>
    <w:rsid w:val="00876097"/>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3D17"/>
  <w15:chartTrackingRefBased/>
  <w15:docId w15:val="{7EA1EC35-BD6D-403E-AE62-9EE2E896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6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097"/>
    <w:rPr>
      <w:rFonts w:eastAsiaTheme="majorEastAsia" w:cstheme="majorBidi"/>
      <w:color w:val="272727" w:themeColor="text1" w:themeTint="D8"/>
    </w:rPr>
  </w:style>
  <w:style w:type="paragraph" w:styleId="Title">
    <w:name w:val="Title"/>
    <w:basedOn w:val="Normal"/>
    <w:next w:val="Normal"/>
    <w:link w:val="TitleChar"/>
    <w:uiPriority w:val="10"/>
    <w:qFormat/>
    <w:rsid w:val="00876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097"/>
    <w:pPr>
      <w:spacing w:before="160"/>
      <w:jc w:val="center"/>
    </w:pPr>
    <w:rPr>
      <w:i/>
      <w:iCs/>
      <w:color w:val="404040" w:themeColor="text1" w:themeTint="BF"/>
    </w:rPr>
  </w:style>
  <w:style w:type="character" w:customStyle="1" w:styleId="QuoteChar">
    <w:name w:val="Quote Char"/>
    <w:basedOn w:val="DefaultParagraphFont"/>
    <w:link w:val="Quote"/>
    <w:uiPriority w:val="29"/>
    <w:rsid w:val="00876097"/>
    <w:rPr>
      <w:i/>
      <w:iCs/>
      <w:color w:val="404040" w:themeColor="text1" w:themeTint="BF"/>
    </w:rPr>
  </w:style>
  <w:style w:type="paragraph" w:styleId="ListParagraph">
    <w:name w:val="List Paragraph"/>
    <w:basedOn w:val="Normal"/>
    <w:uiPriority w:val="34"/>
    <w:qFormat/>
    <w:rsid w:val="00876097"/>
    <w:pPr>
      <w:ind w:left="720"/>
      <w:contextualSpacing/>
    </w:pPr>
  </w:style>
  <w:style w:type="character" w:styleId="IntenseEmphasis">
    <w:name w:val="Intense Emphasis"/>
    <w:basedOn w:val="DefaultParagraphFont"/>
    <w:uiPriority w:val="21"/>
    <w:qFormat/>
    <w:rsid w:val="00876097"/>
    <w:rPr>
      <w:i/>
      <w:iCs/>
      <w:color w:val="0F4761" w:themeColor="accent1" w:themeShade="BF"/>
    </w:rPr>
  </w:style>
  <w:style w:type="paragraph" w:styleId="IntenseQuote">
    <w:name w:val="Intense Quote"/>
    <w:basedOn w:val="Normal"/>
    <w:next w:val="Normal"/>
    <w:link w:val="IntenseQuoteChar"/>
    <w:uiPriority w:val="30"/>
    <w:qFormat/>
    <w:rsid w:val="00876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097"/>
    <w:rPr>
      <w:i/>
      <w:iCs/>
      <w:color w:val="0F4761" w:themeColor="accent1" w:themeShade="BF"/>
    </w:rPr>
  </w:style>
  <w:style w:type="character" w:styleId="IntenseReference">
    <w:name w:val="Intense Reference"/>
    <w:basedOn w:val="DefaultParagraphFont"/>
    <w:uiPriority w:val="32"/>
    <w:qFormat/>
    <w:rsid w:val="00876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2025-10-24T21:21:00Z</dcterms:created>
  <dcterms:modified xsi:type="dcterms:W3CDTF">2025-10-24T21:33:00Z</dcterms:modified>
</cp:coreProperties>
</file>