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AEBC" w14:textId="77777777" w:rsidR="00D101F8" w:rsidRPr="004A5C87" w:rsidRDefault="00D101F8" w:rsidP="00D101F8">
      <w:pPr>
        <w:pStyle w:val="Title"/>
        <w:rPr>
          <w:b/>
          <w:bCs/>
          <w:color w:val="002060"/>
        </w:rPr>
      </w:pPr>
      <w:r w:rsidRPr="004A5C87">
        <w:rPr>
          <w:b/>
          <w:bCs/>
          <w:color w:val="002060"/>
        </w:rPr>
        <w:t xml:space="preserve">District of Columbia’s PCMI Peer Case Manager: Understanding of </w:t>
      </w:r>
      <w:r w:rsidRPr="004A5C87">
        <w:rPr>
          <w:b/>
          <w:bCs/>
          <w:color w:val="C00000"/>
        </w:rPr>
        <w:t>Community Integration</w:t>
      </w:r>
    </w:p>
    <w:p w14:paraId="67E24A6C" w14:textId="77777777" w:rsidR="00D101F8" w:rsidRPr="004A5C87" w:rsidRDefault="00D101F8" w:rsidP="00D101F8">
      <w:pPr>
        <w:pStyle w:val="Subtitle"/>
        <w:rPr>
          <w:b/>
          <w:bCs/>
          <w:color w:val="002060"/>
        </w:rPr>
      </w:pPr>
      <w:r w:rsidRPr="004A5C87">
        <w:rPr>
          <w:b/>
          <w:bCs/>
          <w:color w:val="002060"/>
        </w:rPr>
        <w:t>Exploring the Role of Peer Case Managers in Facilitating Community Integration</w:t>
      </w:r>
    </w:p>
    <w:p w14:paraId="4C463D45" w14:textId="77777777" w:rsidR="00D101F8" w:rsidRDefault="00D101F8" w:rsidP="00D101F8">
      <w:pPr>
        <w:pStyle w:val="Heading1"/>
      </w:pPr>
      <w:r>
        <w:t>Introduction</w:t>
      </w:r>
    </w:p>
    <w:p w14:paraId="341E8879" w14:textId="77777777" w:rsidR="00D101F8" w:rsidRDefault="00D101F8" w:rsidP="00EF7265">
      <w:pPr>
        <w:jc w:val="both"/>
      </w:pPr>
      <w:r w:rsidRPr="00D101F8">
        <w:t>Community integration is a central concept in supporting individuals with mental health conditions, disabilities, or those transitioning from institutional settings to live more independently. In the District of Columbia, Peer Case Managers working within the Peer Crisis Management Initiative (PCMI) play a crucial role in fostering this integration, leveraging their lived experience and specialized training to support peers in meaningful ways.</w:t>
      </w:r>
    </w:p>
    <w:p w14:paraId="03854CCE" w14:textId="77777777" w:rsidR="00D101F8" w:rsidRDefault="00D101F8" w:rsidP="00D101F8">
      <w:pPr>
        <w:pStyle w:val="Heading2"/>
      </w:pPr>
      <w:r>
        <w:t>Defining Community Integration</w:t>
      </w:r>
    </w:p>
    <w:p w14:paraId="251A8E53" w14:textId="77777777" w:rsidR="00D101F8" w:rsidRDefault="00D101F8" w:rsidP="00DF3FB4">
      <w:pPr>
        <w:jc w:val="both"/>
      </w:pPr>
      <w:r w:rsidRPr="00D101F8">
        <w:t>Community integration refers to the process by which individuals with mental health challenges, disabilities, or similar needs are supported to participate fully in society. This includes access to housing, employment, education, social relationships, and community resources. The goal is to ensure that individuals are not just physically present in the community, but also engaged, valued, and able to exercise autonomy and choice in their daily lives.</w:t>
      </w:r>
    </w:p>
    <w:p w14:paraId="333B1EE8" w14:textId="77777777" w:rsidR="00D101F8" w:rsidRDefault="00D101F8" w:rsidP="00D101F8">
      <w:pPr>
        <w:pStyle w:val="Heading2"/>
      </w:pPr>
      <w:r>
        <w:t>The Role of the PCMI Peer Case Manager</w:t>
      </w:r>
    </w:p>
    <w:p w14:paraId="509E2B61" w14:textId="77777777" w:rsidR="00D101F8" w:rsidRDefault="00D101F8" w:rsidP="00DF3FB4">
      <w:pPr>
        <w:jc w:val="both"/>
      </w:pPr>
      <w:r w:rsidRPr="00D101F8">
        <w:t>A Peer Case Manager in the District of Columbia’s PCMI program is a professional with lived experience who provides guidance, support, and advocacy for individuals navigating recovery and community living. Their understanding of community integration is shaped by both their personal journey and professional competencies.</w:t>
      </w:r>
    </w:p>
    <w:p w14:paraId="6F44B960" w14:textId="77777777" w:rsidR="00DF3FB4" w:rsidRDefault="00DF3FB4">
      <w:pPr>
        <w:rPr>
          <w:rFonts w:asciiTheme="majorHAnsi" w:eastAsiaTheme="majorEastAsia" w:hAnsiTheme="majorHAnsi" w:cstheme="majorBidi"/>
          <w:color w:val="0F4761" w:themeColor="accent1" w:themeShade="BF"/>
          <w:sz w:val="32"/>
          <w:szCs w:val="32"/>
        </w:rPr>
      </w:pPr>
      <w:r>
        <w:br w:type="page"/>
      </w:r>
    </w:p>
    <w:p w14:paraId="53655793" w14:textId="146B3108" w:rsidR="00D101F8" w:rsidRDefault="00D101F8" w:rsidP="00D101F8">
      <w:pPr>
        <w:pStyle w:val="Heading2"/>
      </w:pPr>
      <w:r>
        <w:lastRenderedPageBreak/>
        <w:t>Core Aspects of Community Integration as Understood by Peer Case Managers</w:t>
      </w:r>
    </w:p>
    <w:p w14:paraId="5294D848" w14:textId="77777777" w:rsidR="00D101F8" w:rsidRDefault="00D101F8" w:rsidP="00D101F8">
      <w:pPr>
        <w:pStyle w:val="ListParagraph"/>
        <w:numPr>
          <w:ilvl w:val="0"/>
          <w:numId w:val="1"/>
        </w:numPr>
      </w:pPr>
      <w:r w:rsidRPr="00D101F8">
        <w:t>Person-Centered Support: Peer Case Managers recognize that each individual’s path to community integration is unique. They prioritize personal goals, strengths, and preferences, ensuring that services and supports are tailored to the individual.</w:t>
      </w:r>
    </w:p>
    <w:p w14:paraId="0FD4D6AF" w14:textId="77777777" w:rsidR="00D101F8" w:rsidRDefault="00D101F8" w:rsidP="00D101F8">
      <w:pPr>
        <w:pStyle w:val="ListParagraph"/>
        <w:numPr>
          <w:ilvl w:val="0"/>
          <w:numId w:val="1"/>
        </w:numPr>
      </w:pPr>
      <w:r w:rsidRPr="00D101F8">
        <w:t>Empowerment and Self-Advocacy: A foundational belief is that people thrive when empowered to make their own choices. Peer Case Managers encourage self-advocacy, helping peers build confidence to express their needs and pursue their ambitions.</w:t>
      </w:r>
    </w:p>
    <w:p w14:paraId="64E320D9" w14:textId="77777777" w:rsidR="00D101F8" w:rsidRDefault="00D101F8" w:rsidP="00D101F8">
      <w:pPr>
        <w:pStyle w:val="ListParagraph"/>
        <w:numPr>
          <w:ilvl w:val="0"/>
          <w:numId w:val="1"/>
        </w:numPr>
      </w:pPr>
      <w:r w:rsidRPr="00D101F8">
        <w:t>Natural Supports and Social Connection: Integration is not only about services but also about relationships. Peer Case Managers facilitate connections with family, friends, support groups, and community organizations, recognizing the importance of natural supports in sustaining wellness.</w:t>
      </w:r>
    </w:p>
    <w:p w14:paraId="5C6EB870" w14:textId="77777777" w:rsidR="00D101F8" w:rsidRDefault="00D101F8" w:rsidP="00D101F8">
      <w:pPr>
        <w:pStyle w:val="ListParagraph"/>
        <w:numPr>
          <w:ilvl w:val="0"/>
          <w:numId w:val="1"/>
        </w:numPr>
      </w:pPr>
      <w:r w:rsidRPr="00D101F8">
        <w:t>Access to Resources: Peer Case Managers help individuals access housing, employment, healthcare, education, and other essential services. They often serve as navigators, breaking down barriers and demystifying complex systems.</w:t>
      </w:r>
    </w:p>
    <w:p w14:paraId="1131D8D4" w14:textId="77777777" w:rsidR="00D101F8" w:rsidRDefault="00D101F8" w:rsidP="00D101F8">
      <w:pPr>
        <w:pStyle w:val="ListParagraph"/>
        <w:numPr>
          <w:ilvl w:val="0"/>
          <w:numId w:val="1"/>
        </w:numPr>
      </w:pPr>
      <w:r w:rsidRPr="00D101F8">
        <w:t>Combating Stigma and Promoting Inclusion: Peer Case Managers work to address stigma and discrimination, advocating for inclusive policies and practices within the community.</w:t>
      </w:r>
    </w:p>
    <w:p w14:paraId="5581EFA7" w14:textId="77777777" w:rsidR="00D101F8" w:rsidRDefault="00D101F8" w:rsidP="00D101F8">
      <w:pPr>
        <w:pStyle w:val="ListParagraph"/>
        <w:numPr>
          <w:ilvl w:val="0"/>
          <w:numId w:val="1"/>
        </w:numPr>
      </w:pPr>
      <w:r w:rsidRPr="00D101F8">
        <w:t>Recovery-Oriented Approach: The PCMI Peer Case Manager sees community integration as a dynamic, ongoing process. Their support is grounded in the belief that recovery is possible and that integration can enhance quality of life and well-being.</w:t>
      </w:r>
    </w:p>
    <w:p w14:paraId="69A6AD58" w14:textId="77777777" w:rsidR="00D101F8" w:rsidRDefault="00D101F8" w:rsidP="00D101F8">
      <w:pPr>
        <w:pStyle w:val="Heading2"/>
      </w:pPr>
      <w:r>
        <w:t>Strategies for Facilitating Community Integration</w:t>
      </w:r>
    </w:p>
    <w:p w14:paraId="74A4FFA6" w14:textId="77777777" w:rsidR="00D101F8" w:rsidRDefault="00D101F8" w:rsidP="00D101F8">
      <w:pPr>
        <w:pStyle w:val="ListParagraph"/>
        <w:numPr>
          <w:ilvl w:val="0"/>
          <w:numId w:val="2"/>
        </w:numPr>
      </w:pPr>
      <w:r w:rsidRPr="006B6078">
        <w:rPr>
          <w:b/>
          <w:bCs/>
        </w:rPr>
        <w:t xml:space="preserve">Building individualized service </w:t>
      </w:r>
      <w:r w:rsidRPr="00D101F8">
        <w:t>plans that reflect the individual’s goals for community participation.</w:t>
      </w:r>
    </w:p>
    <w:p w14:paraId="1063D38F" w14:textId="77777777" w:rsidR="00D101F8" w:rsidRDefault="00D101F8" w:rsidP="00D101F8">
      <w:pPr>
        <w:pStyle w:val="ListParagraph"/>
        <w:numPr>
          <w:ilvl w:val="0"/>
          <w:numId w:val="2"/>
        </w:numPr>
      </w:pPr>
      <w:r w:rsidRPr="00D101F8">
        <w:t>Teaching life skills such as budgeting, transportation use, and self-care.</w:t>
      </w:r>
    </w:p>
    <w:p w14:paraId="5F1AE12B" w14:textId="77777777" w:rsidR="00D101F8" w:rsidRDefault="00D101F8" w:rsidP="00D101F8">
      <w:pPr>
        <w:pStyle w:val="ListParagraph"/>
        <w:numPr>
          <w:ilvl w:val="0"/>
          <w:numId w:val="2"/>
        </w:numPr>
      </w:pPr>
      <w:r w:rsidRPr="00D101F8">
        <w:t>Connecting individuals to peer-led groups and community activities.</w:t>
      </w:r>
    </w:p>
    <w:p w14:paraId="3A1B6A60" w14:textId="77777777" w:rsidR="00D101F8" w:rsidRDefault="00D101F8" w:rsidP="00D101F8">
      <w:pPr>
        <w:pStyle w:val="ListParagraph"/>
        <w:numPr>
          <w:ilvl w:val="0"/>
          <w:numId w:val="2"/>
        </w:numPr>
      </w:pPr>
      <w:r w:rsidRPr="00D101F8">
        <w:t>Advocating for reasonable accommodations in employment, housing, or education.</w:t>
      </w:r>
    </w:p>
    <w:p w14:paraId="6515783C" w14:textId="77777777" w:rsidR="00D101F8" w:rsidRDefault="00D101F8" w:rsidP="00D101F8">
      <w:pPr>
        <w:pStyle w:val="ListParagraph"/>
        <w:numPr>
          <w:ilvl w:val="0"/>
          <w:numId w:val="2"/>
        </w:numPr>
      </w:pPr>
      <w:r w:rsidRPr="00D101F8">
        <w:t>Providing emotional support during transitions or periods of crisis.</w:t>
      </w:r>
    </w:p>
    <w:p w14:paraId="0868BDBA" w14:textId="77777777" w:rsidR="00D101F8" w:rsidRDefault="00D101F8" w:rsidP="00D101F8">
      <w:pPr>
        <w:pStyle w:val="Heading2"/>
      </w:pPr>
      <w:r>
        <w:t>Challenges and Opportunities</w:t>
      </w:r>
    </w:p>
    <w:p w14:paraId="4FA0E192" w14:textId="77777777" w:rsidR="00D101F8" w:rsidRDefault="00D101F8" w:rsidP="006B6078">
      <w:pPr>
        <w:jc w:val="both"/>
      </w:pPr>
      <w:r w:rsidRPr="00D101F8">
        <w:t>Peer Case Managers in the District of Columbia often face challenges such as limited affordable housing, complex service systems, and persistent stigma. However, their unique position as peers enables them to build trust, model recovery, and inspire hope in ways that traditional providers may not.</w:t>
      </w:r>
    </w:p>
    <w:p w14:paraId="55DE8DE7" w14:textId="77777777" w:rsidR="00D101F8" w:rsidRDefault="00D101F8" w:rsidP="00D101F8">
      <w:pPr>
        <w:pStyle w:val="Heading2"/>
      </w:pPr>
      <w:r>
        <w:lastRenderedPageBreak/>
        <w:t>Conclusion</w:t>
      </w:r>
    </w:p>
    <w:p w14:paraId="473B303E" w14:textId="6F24124A" w:rsidR="00D101F8" w:rsidRPr="00D101F8" w:rsidRDefault="00D101F8" w:rsidP="00E37166">
      <w:pPr>
        <w:jc w:val="both"/>
      </w:pPr>
      <w:r w:rsidRPr="00D101F8">
        <w:t>The District of Columbia’s PCMI Peer Case Managers understand community integration as a holistic, person-centered process. Their approach combines advocacy, empowerment, resource navigation, and the cultivation of meaningful connections, all grounded in lived experience. Through their work, they help individuals not just live in the community, but truly belong.</w:t>
      </w:r>
    </w:p>
    <w:sectPr w:rsidR="00D101F8" w:rsidRPr="00D101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00B0" w14:textId="77777777" w:rsidR="00F05798" w:rsidRDefault="00F05798" w:rsidP="00B130A0">
      <w:pPr>
        <w:spacing w:after="0" w:line="240" w:lineRule="auto"/>
      </w:pPr>
      <w:r>
        <w:separator/>
      </w:r>
    </w:p>
  </w:endnote>
  <w:endnote w:type="continuationSeparator" w:id="0">
    <w:p w14:paraId="53DD2E7D" w14:textId="77777777" w:rsidR="00F05798" w:rsidRDefault="00F05798" w:rsidP="00B1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D79C" w14:textId="77777777" w:rsidR="00F05798" w:rsidRDefault="00F05798" w:rsidP="00B130A0">
      <w:pPr>
        <w:spacing w:after="0" w:line="240" w:lineRule="auto"/>
      </w:pPr>
      <w:r>
        <w:separator/>
      </w:r>
    </w:p>
  </w:footnote>
  <w:footnote w:type="continuationSeparator" w:id="0">
    <w:p w14:paraId="4C07E64F" w14:textId="77777777" w:rsidR="00F05798" w:rsidRDefault="00F05798" w:rsidP="00B1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052875"/>
      <w:docPartObj>
        <w:docPartGallery w:val="Page Numbers (Top of Page)"/>
        <w:docPartUnique/>
      </w:docPartObj>
    </w:sdtPr>
    <w:sdtEndPr>
      <w:rPr>
        <w:noProof/>
      </w:rPr>
    </w:sdtEndPr>
    <w:sdtContent>
      <w:p w14:paraId="6E3E226D" w14:textId="16C13642" w:rsidR="00B130A0" w:rsidRDefault="00B130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6EB825" w14:textId="77777777" w:rsidR="00B130A0" w:rsidRDefault="00B1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EDC"/>
    <w:multiLevelType w:val="multilevel"/>
    <w:tmpl w:val="29E0D2F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0A82214"/>
    <w:multiLevelType w:val="hybridMultilevel"/>
    <w:tmpl w:val="317C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267154">
    <w:abstractNumId w:val="1"/>
  </w:num>
  <w:num w:numId="2" w16cid:durableId="28253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F8"/>
    <w:rsid w:val="004A5C87"/>
    <w:rsid w:val="006B6078"/>
    <w:rsid w:val="007936DA"/>
    <w:rsid w:val="00834A1C"/>
    <w:rsid w:val="00B130A0"/>
    <w:rsid w:val="00D101F8"/>
    <w:rsid w:val="00DF3FB4"/>
    <w:rsid w:val="00E37166"/>
    <w:rsid w:val="00EF7265"/>
    <w:rsid w:val="00F0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E00D"/>
  <w15:chartTrackingRefBased/>
  <w15:docId w15:val="{034A8E1A-32EB-4EF1-A8CF-842C62F8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1F8"/>
    <w:rPr>
      <w:rFonts w:eastAsiaTheme="majorEastAsia" w:cstheme="majorBidi"/>
      <w:color w:val="272727" w:themeColor="text1" w:themeTint="D8"/>
    </w:rPr>
  </w:style>
  <w:style w:type="paragraph" w:styleId="Title">
    <w:name w:val="Title"/>
    <w:basedOn w:val="Normal"/>
    <w:next w:val="Normal"/>
    <w:link w:val="TitleChar"/>
    <w:uiPriority w:val="10"/>
    <w:qFormat/>
    <w:rsid w:val="00D10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1F8"/>
    <w:pPr>
      <w:spacing w:before="160"/>
      <w:jc w:val="center"/>
    </w:pPr>
    <w:rPr>
      <w:i/>
      <w:iCs/>
      <w:color w:val="404040" w:themeColor="text1" w:themeTint="BF"/>
    </w:rPr>
  </w:style>
  <w:style w:type="character" w:customStyle="1" w:styleId="QuoteChar">
    <w:name w:val="Quote Char"/>
    <w:basedOn w:val="DefaultParagraphFont"/>
    <w:link w:val="Quote"/>
    <w:uiPriority w:val="29"/>
    <w:rsid w:val="00D101F8"/>
    <w:rPr>
      <w:i/>
      <w:iCs/>
      <w:color w:val="404040" w:themeColor="text1" w:themeTint="BF"/>
    </w:rPr>
  </w:style>
  <w:style w:type="paragraph" w:styleId="ListParagraph">
    <w:name w:val="List Paragraph"/>
    <w:basedOn w:val="Normal"/>
    <w:uiPriority w:val="34"/>
    <w:qFormat/>
    <w:rsid w:val="00D101F8"/>
    <w:pPr>
      <w:ind w:left="720"/>
      <w:contextualSpacing/>
    </w:pPr>
  </w:style>
  <w:style w:type="character" w:styleId="IntenseEmphasis">
    <w:name w:val="Intense Emphasis"/>
    <w:basedOn w:val="DefaultParagraphFont"/>
    <w:uiPriority w:val="21"/>
    <w:qFormat/>
    <w:rsid w:val="00D101F8"/>
    <w:rPr>
      <w:i/>
      <w:iCs/>
      <w:color w:val="0F4761" w:themeColor="accent1" w:themeShade="BF"/>
    </w:rPr>
  </w:style>
  <w:style w:type="paragraph" w:styleId="IntenseQuote">
    <w:name w:val="Intense Quote"/>
    <w:basedOn w:val="Normal"/>
    <w:next w:val="Normal"/>
    <w:link w:val="IntenseQuoteChar"/>
    <w:uiPriority w:val="30"/>
    <w:qFormat/>
    <w:rsid w:val="00D10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1F8"/>
    <w:rPr>
      <w:i/>
      <w:iCs/>
      <w:color w:val="0F4761" w:themeColor="accent1" w:themeShade="BF"/>
    </w:rPr>
  </w:style>
  <w:style w:type="character" w:styleId="IntenseReference">
    <w:name w:val="Intense Reference"/>
    <w:basedOn w:val="DefaultParagraphFont"/>
    <w:uiPriority w:val="32"/>
    <w:qFormat/>
    <w:rsid w:val="00D101F8"/>
    <w:rPr>
      <w:b/>
      <w:bCs/>
      <w:smallCaps/>
      <w:color w:val="0F4761" w:themeColor="accent1" w:themeShade="BF"/>
      <w:spacing w:val="5"/>
    </w:rPr>
  </w:style>
  <w:style w:type="paragraph" w:styleId="Header">
    <w:name w:val="header"/>
    <w:basedOn w:val="Normal"/>
    <w:link w:val="HeaderChar"/>
    <w:uiPriority w:val="99"/>
    <w:unhideWhenUsed/>
    <w:rsid w:val="00B1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0A0"/>
  </w:style>
  <w:style w:type="paragraph" w:styleId="Footer">
    <w:name w:val="footer"/>
    <w:basedOn w:val="Normal"/>
    <w:link w:val="FooterChar"/>
    <w:uiPriority w:val="99"/>
    <w:unhideWhenUsed/>
    <w:rsid w:val="00B1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571</Words>
  <Characters>3550</Characters>
  <Application>Microsoft Office Word</Application>
  <DocSecurity>0</DocSecurity>
  <Lines>82</Lines>
  <Paragraphs>67</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8</cp:revision>
  <dcterms:created xsi:type="dcterms:W3CDTF">2025-12-01T15:57:00Z</dcterms:created>
  <dcterms:modified xsi:type="dcterms:W3CDTF">2025-12-01T17:13:00Z</dcterms:modified>
</cp:coreProperties>
</file>