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C73A3" w14:textId="77777777" w:rsidR="006A4E98" w:rsidRPr="00810207" w:rsidRDefault="006A4E98" w:rsidP="006A4E98">
      <w:pPr>
        <w:pStyle w:val="Title"/>
        <w:rPr>
          <w:b/>
          <w:bCs/>
          <w:color w:val="C00000"/>
          <w:sz w:val="36"/>
          <w:szCs w:val="36"/>
        </w:rPr>
      </w:pPr>
      <w:r w:rsidRPr="00810207">
        <w:rPr>
          <w:b/>
          <w:bCs/>
          <w:color w:val="002060"/>
          <w:sz w:val="36"/>
          <w:szCs w:val="36"/>
        </w:rPr>
        <w:t xml:space="preserve">District of Columbia’s </w:t>
      </w:r>
      <w:r w:rsidRPr="00810207">
        <w:rPr>
          <w:b/>
          <w:bCs/>
          <w:color w:val="C00000"/>
          <w:sz w:val="36"/>
          <w:szCs w:val="36"/>
        </w:rPr>
        <w:t>Process for Applying for Public Benefits</w:t>
      </w:r>
    </w:p>
    <w:p w14:paraId="2D7A70DA" w14:textId="77777777" w:rsidR="006A4E98" w:rsidRPr="005D4BC5" w:rsidRDefault="006A4E98" w:rsidP="006A4E98">
      <w:pPr>
        <w:pStyle w:val="Subtitle"/>
        <w:rPr>
          <w:b/>
          <w:bCs/>
          <w:color w:val="002060"/>
        </w:rPr>
      </w:pPr>
      <w:r w:rsidRPr="005D4BC5">
        <w:rPr>
          <w:b/>
          <w:bCs/>
          <w:color w:val="002060"/>
        </w:rPr>
        <w:t>A Step-by-Step Guide for Residents</w:t>
      </w:r>
    </w:p>
    <w:p w14:paraId="1228BEE7" w14:textId="77777777" w:rsidR="006A4E98" w:rsidRPr="00CF2CFA" w:rsidRDefault="006A4E98" w:rsidP="006A4E98">
      <w:pPr>
        <w:pStyle w:val="Heading1"/>
        <w:rPr>
          <w:b/>
          <w:bCs/>
          <w:color w:val="C00000"/>
        </w:rPr>
      </w:pPr>
      <w:r w:rsidRPr="00CF2CFA">
        <w:rPr>
          <w:b/>
          <w:bCs/>
          <w:color w:val="C00000"/>
          <w:highlight w:val="yellow"/>
        </w:rPr>
        <w:t>Introduction</w:t>
      </w:r>
    </w:p>
    <w:p w14:paraId="21F79054" w14:textId="77777777" w:rsidR="006A4E98" w:rsidRDefault="006A4E98" w:rsidP="005D4BC5">
      <w:pPr>
        <w:jc w:val="both"/>
      </w:pPr>
      <w:r w:rsidRPr="006A4E98">
        <w:t>The District of Columbia offers a variety of public benefit programs to support residents facing financial hardship, health challenges, or other qualifying needs. These benefits include programs such as Supplemental Nutrition Assistance Program (SNAP), Temporary Assistance for Needy Families (TANF), Medicaid, and more. Understanding the application process is essential for accessing these resources efficiently.</w:t>
      </w:r>
    </w:p>
    <w:p w14:paraId="7D30CFC2" w14:textId="77777777" w:rsidR="006A4E98" w:rsidRPr="00CF2CFA" w:rsidRDefault="006A4E98" w:rsidP="006A4E98">
      <w:pPr>
        <w:pStyle w:val="Heading2"/>
        <w:rPr>
          <w:b/>
          <w:bCs/>
          <w:color w:val="C00000"/>
        </w:rPr>
      </w:pPr>
      <w:r w:rsidRPr="00CF2CFA">
        <w:rPr>
          <w:b/>
          <w:bCs/>
          <w:color w:val="C00000"/>
          <w:highlight w:val="yellow"/>
        </w:rPr>
        <w:t>1. Determine Eligibility</w:t>
      </w:r>
    </w:p>
    <w:p w14:paraId="597728E4" w14:textId="77777777" w:rsidR="006A4E98" w:rsidRDefault="006A4E98" w:rsidP="00036797">
      <w:pPr>
        <w:jc w:val="both"/>
      </w:pPr>
      <w:r w:rsidRPr="006A4E98">
        <w:t>Before applying, residents should review the eligibility criteria for the specific benefit program. Requirements often consider factors such as household income, residency, family size, age, and disability status. The District’s Department of Human Services (DHS) website provides eligibility guidelines and screening tools to help applicants determine which programs may suit their needs.</w:t>
      </w:r>
    </w:p>
    <w:p w14:paraId="7F2E73A4" w14:textId="77777777" w:rsidR="006A4E98" w:rsidRPr="00CF2CFA" w:rsidRDefault="006A4E98" w:rsidP="006A4E98">
      <w:pPr>
        <w:pStyle w:val="Heading2"/>
        <w:rPr>
          <w:b/>
          <w:bCs/>
          <w:color w:val="C00000"/>
        </w:rPr>
      </w:pPr>
      <w:r w:rsidRPr="00CF2CFA">
        <w:rPr>
          <w:b/>
          <w:bCs/>
          <w:color w:val="C00000"/>
          <w:highlight w:val="yellow"/>
        </w:rPr>
        <w:t>2. Gather Required Documentation</w:t>
      </w:r>
    </w:p>
    <w:p w14:paraId="21066DB5" w14:textId="77777777" w:rsidR="006A4E98" w:rsidRDefault="006A4E98" w:rsidP="00810207">
      <w:pPr>
        <w:jc w:val="both"/>
      </w:pPr>
      <w:r w:rsidRPr="006A4E98">
        <w:t>Applicants typically need to provide documentation to verify their identity, residency, income, and household composition. Common documents include:</w:t>
      </w:r>
    </w:p>
    <w:p w14:paraId="57636BBE" w14:textId="77777777" w:rsidR="006A4E98" w:rsidRDefault="006A4E98" w:rsidP="006A4E98">
      <w:pPr>
        <w:pStyle w:val="ListParagraph"/>
        <w:numPr>
          <w:ilvl w:val="0"/>
          <w:numId w:val="1"/>
        </w:numPr>
      </w:pPr>
      <w:r w:rsidRPr="006A4E98">
        <w:t>Government-issued photo identification (e.g., driver’s license, passport)</w:t>
      </w:r>
    </w:p>
    <w:p w14:paraId="02BF1DC1" w14:textId="77777777" w:rsidR="006A4E98" w:rsidRDefault="006A4E98" w:rsidP="006A4E98">
      <w:pPr>
        <w:pStyle w:val="ListParagraph"/>
        <w:numPr>
          <w:ilvl w:val="0"/>
          <w:numId w:val="1"/>
        </w:numPr>
      </w:pPr>
      <w:r w:rsidRPr="006A4E98">
        <w:t>Proof of District of Columbia residency (e.g., utility bill, lease agreement)</w:t>
      </w:r>
    </w:p>
    <w:p w14:paraId="767DBECC" w14:textId="77777777" w:rsidR="006A4E98" w:rsidRDefault="006A4E98" w:rsidP="006A4E98">
      <w:pPr>
        <w:pStyle w:val="ListParagraph"/>
        <w:numPr>
          <w:ilvl w:val="0"/>
          <w:numId w:val="1"/>
        </w:numPr>
      </w:pPr>
      <w:r w:rsidRPr="006A4E98">
        <w:t>Social Security numbers for all household members</w:t>
      </w:r>
    </w:p>
    <w:p w14:paraId="4C1FB023" w14:textId="77777777" w:rsidR="006A4E98" w:rsidRDefault="006A4E98" w:rsidP="006A4E98">
      <w:pPr>
        <w:pStyle w:val="ListParagraph"/>
        <w:numPr>
          <w:ilvl w:val="0"/>
          <w:numId w:val="1"/>
        </w:numPr>
      </w:pPr>
      <w:r w:rsidRPr="006A4E98">
        <w:t>Proof of income (e.g., recent pay stubs, benefit award letters)</w:t>
      </w:r>
    </w:p>
    <w:p w14:paraId="0CA8AA6D" w14:textId="77777777" w:rsidR="006A4E98" w:rsidRDefault="006A4E98" w:rsidP="006A4E98">
      <w:pPr>
        <w:pStyle w:val="ListParagraph"/>
        <w:numPr>
          <w:ilvl w:val="0"/>
          <w:numId w:val="1"/>
        </w:numPr>
      </w:pPr>
      <w:r w:rsidRPr="006A4E98">
        <w:t xml:space="preserve">Proof of expenses (e.g., rent receipts, </w:t>
      </w:r>
      <w:proofErr w:type="gramStart"/>
      <w:r w:rsidRPr="006A4E98">
        <w:t>child care</w:t>
      </w:r>
      <w:proofErr w:type="gramEnd"/>
      <w:r w:rsidRPr="006A4E98">
        <w:t xml:space="preserve"> costs)</w:t>
      </w:r>
    </w:p>
    <w:p w14:paraId="0B240CFB" w14:textId="77777777" w:rsidR="006A4E98" w:rsidRPr="00CF2CFA" w:rsidRDefault="006A4E98" w:rsidP="006A4E98">
      <w:pPr>
        <w:pStyle w:val="Heading2"/>
        <w:rPr>
          <w:b/>
          <w:bCs/>
          <w:color w:val="C00000"/>
        </w:rPr>
      </w:pPr>
      <w:r w:rsidRPr="00CF2CFA">
        <w:rPr>
          <w:b/>
          <w:bCs/>
          <w:color w:val="C00000"/>
          <w:highlight w:val="yellow"/>
        </w:rPr>
        <w:t>3. Complete the Application</w:t>
      </w:r>
    </w:p>
    <w:p w14:paraId="0D0728D2" w14:textId="77777777" w:rsidR="006A4E98" w:rsidRDefault="006A4E98" w:rsidP="00810207">
      <w:pPr>
        <w:jc w:val="both"/>
      </w:pPr>
      <w:r w:rsidRPr="006A4E98">
        <w:t>Residents can apply for public benefits in the District of Columbia in several ways:</w:t>
      </w:r>
    </w:p>
    <w:p w14:paraId="3FC3B942" w14:textId="77777777" w:rsidR="006A4E98" w:rsidRDefault="006A4E98" w:rsidP="006A4E98">
      <w:pPr>
        <w:pStyle w:val="ListParagraph"/>
        <w:numPr>
          <w:ilvl w:val="0"/>
          <w:numId w:val="2"/>
        </w:numPr>
      </w:pPr>
      <w:r w:rsidRPr="006A4E98">
        <w:t>Online: The District’s District Direct portal allows users to complete and submit applications electronically for most benefit programs.</w:t>
      </w:r>
    </w:p>
    <w:p w14:paraId="4DE2CB4B" w14:textId="77777777" w:rsidR="006A4E98" w:rsidRDefault="006A4E98" w:rsidP="006A4E98">
      <w:pPr>
        <w:pStyle w:val="ListParagraph"/>
        <w:numPr>
          <w:ilvl w:val="0"/>
          <w:numId w:val="2"/>
        </w:numPr>
      </w:pPr>
      <w:r w:rsidRPr="006A4E98">
        <w:t>In Person: Applications can be submitted at DHS Service Centers throughout the city. It is recommended to check for locations and hours before visiting.</w:t>
      </w:r>
    </w:p>
    <w:p w14:paraId="0E1717D0" w14:textId="77777777" w:rsidR="006A4E98" w:rsidRDefault="006A4E98" w:rsidP="006A4E98">
      <w:pPr>
        <w:pStyle w:val="ListParagraph"/>
        <w:numPr>
          <w:ilvl w:val="0"/>
          <w:numId w:val="2"/>
        </w:numPr>
      </w:pPr>
      <w:r w:rsidRPr="006A4E98">
        <w:t>By Mail or Fax: Printable application forms can be downloaded from the DHS website and mailed or faxed to the appropriate DHS office.</w:t>
      </w:r>
    </w:p>
    <w:p w14:paraId="765923A7" w14:textId="77777777" w:rsidR="006A4E98" w:rsidRPr="00157A30" w:rsidRDefault="006A4E98" w:rsidP="006A4E98">
      <w:pPr>
        <w:pStyle w:val="Heading2"/>
        <w:rPr>
          <w:b/>
          <w:bCs/>
          <w:color w:val="C00000"/>
        </w:rPr>
      </w:pPr>
      <w:r w:rsidRPr="00157A30">
        <w:rPr>
          <w:b/>
          <w:bCs/>
          <w:color w:val="C00000"/>
          <w:highlight w:val="yellow"/>
        </w:rPr>
        <w:lastRenderedPageBreak/>
        <w:t>4. Submit the Application and Attend an Interview (If Required)</w:t>
      </w:r>
    </w:p>
    <w:p w14:paraId="4FA4D6F4" w14:textId="77777777" w:rsidR="006A4E98" w:rsidRDefault="006A4E98" w:rsidP="00150E39">
      <w:pPr>
        <w:jc w:val="both"/>
      </w:pPr>
      <w:r w:rsidRPr="006A4E98">
        <w:t>After submitting the application, some programs may require an interview to verify information or clarify details. This interview may be conducted in person or by phone, depending on the program and applicant’s situation. DHS will contact the applicant if an interview is necessary.</w:t>
      </w:r>
    </w:p>
    <w:p w14:paraId="5502E1E2" w14:textId="77777777" w:rsidR="006A4E98" w:rsidRPr="00157A30" w:rsidRDefault="006A4E98" w:rsidP="006A4E98">
      <w:pPr>
        <w:pStyle w:val="Heading2"/>
        <w:rPr>
          <w:b/>
          <w:bCs/>
          <w:color w:val="C00000"/>
        </w:rPr>
      </w:pPr>
      <w:r w:rsidRPr="00157A30">
        <w:rPr>
          <w:b/>
          <w:bCs/>
          <w:color w:val="C00000"/>
          <w:highlight w:val="yellow"/>
        </w:rPr>
        <w:t>5. Await Determination</w:t>
      </w:r>
    </w:p>
    <w:p w14:paraId="7845AB17" w14:textId="77777777" w:rsidR="006A4E98" w:rsidRDefault="006A4E98" w:rsidP="00E92B44">
      <w:pPr>
        <w:jc w:val="both"/>
      </w:pPr>
      <w:r w:rsidRPr="006A4E98">
        <w:t>Once the application and all required documents are received, DHS will review the submission. Processing times vary by program, but applicants are generally notified of a decision by mail within 30 days. In some cases, expedited services are available for those with urgent needs, such as immediate food insecurity.</w:t>
      </w:r>
    </w:p>
    <w:p w14:paraId="79ED5B61" w14:textId="77777777" w:rsidR="006A4E98" w:rsidRPr="00157A30" w:rsidRDefault="006A4E98" w:rsidP="006A4E98">
      <w:pPr>
        <w:pStyle w:val="Heading2"/>
        <w:rPr>
          <w:b/>
          <w:bCs/>
          <w:color w:val="C00000"/>
        </w:rPr>
      </w:pPr>
      <w:r w:rsidRPr="00157A30">
        <w:rPr>
          <w:b/>
          <w:bCs/>
          <w:color w:val="C00000"/>
          <w:highlight w:val="yellow"/>
        </w:rPr>
        <w:t>6. Receive Benefits and Maintain Eligibility</w:t>
      </w:r>
    </w:p>
    <w:p w14:paraId="45F3CC5A" w14:textId="77777777" w:rsidR="006A4E98" w:rsidRDefault="006A4E98" w:rsidP="00AB2C88">
      <w:pPr>
        <w:jc w:val="both"/>
      </w:pPr>
      <w:r w:rsidRPr="006A4E98">
        <w:t>If approved, benefits are typically issued on an Electronic Benefit Transfer (EBT) card or directly to service providers. Recipients must comply with ongoing reporting requirements, such as periodic recertification or reporting changes in income, to maintain eligibility and continue receiving assistance.</w:t>
      </w:r>
    </w:p>
    <w:p w14:paraId="0C7D9E2F" w14:textId="77777777" w:rsidR="006A4E98" w:rsidRPr="00157A30" w:rsidRDefault="006A4E98" w:rsidP="006A4E98">
      <w:pPr>
        <w:pStyle w:val="Heading2"/>
        <w:rPr>
          <w:b/>
          <w:bCs/>
          <w:color w:val="C00000"/>
        </w:rPr>
      </w:pPr>
      <w:r w:rsidRPr="00157A30">
        <w:rPr>
          <w:b/>
          <w:bCs/>
          <w:color w:val="C00000"/>
          <w:highlight w:val="yellow"/>
        </w:rPr>
        <w:t>7. Appeals and Additional Support</w:t>
      </w:r>
    </w:p>
    <w:p w14:paraId="57525702" w14:textId="77777777" w:rsidR="006A4E98" w:rsidRDefault="006A4E98" w:rsidP="00AB2C88">
      <w:pPr>
        <w:jc w:val="both"/>
      </w:pPr>
      <w:r w:rsidRPr="006A4E98">
        <w:t xml:space="preserve">Applicants who are denied benefits or disagree with </w:t>
      </w:r>
      <w:proofErr w:type="gramStart"/>
      <w:r w:rsidRPr="006A4E98">
        <w:t>the</w:t>
      </w:r>
      <w:proofErr w:type="gramEnd"/>
      <w:r w:rsidRPr="006A4E98">
        <w:t xml:space="preserve"> determination have the right to request a fair hearing. Instructions for appeals are provided in the denial notice. Community organizations and legal aid providers in D.C. can also assist with the application process and appeals.</w:t>
      </w:r>
    </w:p>
    <w:p w14:paraId="47E0CAA5" w14:textId="77777777" w:rsidR="006A4E98" w:rsidRPr="00157A30" w:rsidRDefault="006A4E98" w:rsidP="006A4E98">
      <w:pPr>
        <w:pStyle w:val="Heading2"/>
        <w:rPr>
          <w:b/>
          <w:bCs/>
          <w:color w:val="C00000"/>
        </w:rPr>
      </w:pPr>
      <w:r w:rsidRPr="00157A30">
        <w:rPr>
          <w:b/>
          <w:bCs/>
          <w:color w:val="C00000"/>
          <w:highlight w:val="yellow"/>
        </w:rPr>
        <w:t>Conclusion</w:t>
      </w:r>
    </w:p>
    <w:p w14:paraId="55BA384A" w14:textId="2AB048AC" w:rsidR="006A4E98" w:rsidRPr="006A4E98" w:rsidRDefault="006A4E98" w:rsidP="00AB2C88">
      <w:pPr>
        <w:jc w:val="both"/>
      </w:pPr>
      <w:r w:rsidRPr="006A4E98">
        <w:t>The District of Columbia strives to make the public benefits application process accessible and transparent. By following these steps and preparing the required documentation, residents can successfully apply for and access the support they need.</w:t>
      </w:r>
    </w:p>
    <w:sectPr w:rsidR="006A4E98" w:rsidRPr="006A4E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18C4" w14:textId="77777777" w:rsidR="006A18FA" w:rsidRDefault="006A18FA" w:rsidP="005D4BC5">
      <w:pPr>
        <w:spacing w:after="0" w:line="240" w:lineRule="auto"/>
      </w:pPr>
      <w:r>
        <w:separator/>
      </w:r>
    </w:p>
  </w:endnote>
  <w:endnote w:type="continuationSeparator" w:id="0">
    <w:p w14:paraId="475D0FEF" w14:textId="77777777" w:rsidR="006A18FA" w:rsidRDefault="006A18FA" w:rsidP="005D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FBCC" w14:textId="77777777" w:rsidR="006A18FA" w:rsidRDefault="006A18FA" w:rsidP="005D4BC5">
      <w:pPr>
        <w:spacing w:after="0" w:line="240" w:lineRule="auto"/>
      </w:pPr>
      <w:r>
        <w:separator/>
      </w:r>
    </w:p>
  </w:footnote>
  <w:footnote w:type="continuationSeparator" w:id="0">
    <w:p w14:paraId="58E65A8D" w14:textId="77777777" w:rsidR="006A18FA" w:rsidRDefault="006A18FA" w:rsidP="005D4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036964"/>
      <w:docPartObj>
        <w:docPartGallery w:val="Page Numbers (Top of Page)"/>
        <w:docPartUnique/>
      </w:docPartObj>
    </w:sdtPr>
    <w:sdtEndPr>
      <w:rPr>
        <w:noProof/>
      </w:rPr>
    </w:sdtEndPr>
    <w:sdtContent>
      <w:p w14:paraId="51FE7FD7" w14:textId="521BD962" w:rsidR="005D4BC5" w:rsidRDefault="005D4B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178E47" w14:textId="77777777" w:rsidR="005D4BC5" w:rsidRDefault="005D4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41EC1"/>
    <w:multiLevelType w:val="hybridMultilevel"/>
    <w:tmpl w:val="0100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741F51"/>
    <w:multiLevelType w:val="hybridMultilevel"/>
    <w:tmpl w:val="2244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113749">
    <w:abstractNumId w:val="0"/>
  </w:num>
  <w:num w:numId="2" w16cid:durableId="1350522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98"/>
    <w:rsid w:val="00036797"/>
    <w:rsid w:val="00150E39"/>
    <w:rsid w:val="00157A30"/>
    <w:rsid w:val="004431EF"/>
    <w:rsid w:val="00562ABE"/>
    <w:rsid w:val="005D4BC5"/>
    <w:rsid w:val="005E1A77"/>
    <w:rsid w:val="006A18FA"/>
    <w:rsid w:val="006A4E98"/>
    <w:rsid w:val="007936DA"/>
    <w:rsid w:val="00810207"/>
    <w:rsid w:val="00A65F08"/>
    <w:rsid w:val="00AB2C88"/>
    <w:rsid w:val="00CF2CFA"/>
    <w:rsid w:val="00E92B44"/>
    <w:rsid w:val="00F1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A803F"/>
  <w15:chartTrackingRefBased/>
  <w15:docId w15:val="{70172B36-94A4-4FF4-A928-14D10738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E98"/>
  </w:style>
  <w:style w:type="paragraph" w:styleId="Heading1">
    <w:name w:val="heading 1"/>
    <w:basedOn w:val="Normal"/>
    <w:next w:val="Normal"/>
    <w:link w:val="Heading1Char"/>
    <w:uiPriority w:val="9"/>
    <w:qFormat/>
    <w:rsid w:val="006A4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4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4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E98"/>
    <w:rPr>
      <w:rFonts w:eastAsiaTheme="majorEastAsia" w:cstheme="majorBidi"/>
      <w:color w:val="272727" w:themeColor="text1" w:themeTint="D8"/>
    </w:rPr>
  </w:style>
  <w:style w:type="paragraph" w:styleId="Title">
    <w:name w:val="Title"/>
    <w:basedOn w:val="Normal"/>
    <w:next w:val="Normal"/>
    <w:link w:val="TitleChar"/>
    <w:uiPriority w:val="10"/>
    <w:qFormat/>
    <w:rsid w:val="006A4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E98"/>
    <w:pPr>
      <w:spacing w:before="160"/>
      <w:jc w:val="center"/>
    </w:pPr>
    <w:rPr>
      <w:i/>
      <w:iCs/>
      <w:color w:val="404040" w:themeColor="text1" w:themeTint="BF"/>
    </w:rPr>
  </w:style>
  <w:style w:type="character" w:customStyle="1" w:styleId="QuoteChar">
    <w:name w:val="Quote Char"/>
    <w:basedOn w:val="DefaultParagraphFont"/>
    <w:link w:val="Quote"/>
    <w:uiPriority w:val="29"/>
    <w:rsid w:val="006A4E98"/>
    <w:rPr>
      <w:i/>
      <w:iCs/>
      <w:color w:val="404040" w:themeColor="text1" w:themeTint="BF"/>
    </w:rPr>
  </w:style>
  <w:style w:type="paragraph" w:styleId="ListParagraph">
    <w:name w:val="List Paragraph"/>
    <w:basedOn w:val="Normal"/>
    <w:uiPriority w:val="34"/>
    <w:qFormat/>
    <w:rsid w:val="006A4E98"/>
    <w:pPr>
      <w:ind w:left="720"/>
      <w:contextualSpacing/>
    </w:pPr>
  </w:style>
  <w:style w:type="character" w:styleId="IntenseEmphasis">
    <w:name w:val="Intense Emphasis"/>
    <w:basedOn w:val="DefaultParagraphFont"/>
    <w:uiPriority w:val="21"/>
    <w:qFormat/>
    <w:rsid w:val="006A4E98"/>
    <w:rPr>
      <w:i/>
      <w:iCs/>
      <w:color w:val="0F4761" w:themeColor="accent1" w:themeShade="BF"/>
    </w:rPr>
  </w:style>
  <w:style w:type="paragraph" w:styleId="IntenseQuote">
    <w:name w:val="Intense Quote"/>
    <w:basedOn w:val="Normal"/>
    <w:next w:val="Normal"/>
    <w:link w:val="IntenseQuoteChar"/>
    <w:uiPriority w:val="30"/>
    <w:qFormat/>
    <w:rsid w:val="006A4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E98"/>
    <w:rPr>
      <w:i/>
      <w:iCs/>
      <w:color w:val="0F4761" w:themeColor="accent1" w:themeShade="BF"/>
    </w:rPr>
  </w:style>
  <w:style w:type="character" w:styleId="IntenseReference">
    <w:name w:val="Intense Reference"/>
    <w:basedOn w:val="DefaultParagraphFont"/>
    <w:uiPriority w:val="32"/>
    <w:qFormat/>
    <w:rsid w:val="006A4E98"/>
    <w:rPr>
      <w:b/>
      <w:bCs/>
      <w:smallCaps/>
      <w:color w:val="0F4761" w:themeColor="accent1" w:themeShade="BF"/>
      <w:spacing w:val="5"/>
    </w:rPr>
  </w:style>
  <w:style w:type="paragraph" w:styleId="Header">
    <w:name w:val="header"/>
    <w:basedOn w:val="Normal"/>
    <w:link w:val="HeaderChar"/>
    <w:uiPriority w:val="99"/>
    <w:unhideWhenUsed/>
    <w:rsid w:val="005D4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BC5"/>
  </w:style>
  <w:style w:type="paragraph" w:styleId="Footer">
    <w:name w:val="footer"/>
    <w:basedOn w:val="Normal"/>
    <w:link w:val="FooterChar"/>
    <w:uiPriority w:val="99"/>
    <w:unhideWhenUsed/>
    <w:rsid w:val="005D4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10</cp:revision>
  <dcterms:created xsi:type="dcterms:W3CDTF">2025-12-01T23:47:00Z</dcterms:created>
  <dcterms:modified xsi:type="dcterms:W3CDTF">2025-12-31T19:36:00Z</dcterms:modified>
</cp:coreProperties>
</file>