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2DFB" w14:textId="43F74EAE" w:rsidR="00163EAE" w:rsidRPr="00271144" w:rsidRDefault="003A41D7">
      <w:pPr>
        <w:pStyle w:val="Title"/>
        <w:rPr>
          <w:b/>
          <w:bCs/>
          <w:sz w:val="30"/>
          <w:szCs w:val="30"/>
        </w:rPr>
      </w:pPr>
      <w:r w:rsidRPr="00271144">
        <w:rPr>
          <w:b/>
          <w:bCs/>
          <w:sz w:val="30"/>
          <w:szCs w:val="30"/>
        </w:rPr>
        <w:t xml:space="preserve">How a </w:t>
      </w:r>
      <w:r w:rsidRPr="00866EB6">
        <w:rPr>
          <w:b/>
          <w:bCs/>
          <w:color w:val="C00000"/>
          <w:sz w:val="30"/>
          <w:szCs w:val="30"/>
        </w:rPr>
        <w:t xml:space="preserve">Wellness Recovery Action Plan (WRAP) </w:t>
      </w:r>
      <w:r w:rsidRPr="00271144">
        <w:rPr>
          <w:b/>
          <w:bCs/>
          <w:sz w:val="30"/>
          <w:szCs w:val="30"/>
        </w:rPr>
        <w:t xml:space="preserve">Can Support the </w:t>
      </w:r>
      <w:r w:rsidRPr="00866EB6">
        <w:rPr>
          <w:b/>
          <w:bCs/>
          <w:color w:val="C00000"/>
          <w:sz w:val="30"/>
          <w:szCs w:val="30"/>
        </w:rPr>
        <w:t>Eighth Step</w:t>
      </w:r>
    </w:p>
    <w:p w14:paraId="27471F7F" w14:textId="77777777" w:rsidR="00A40EF3" w:rsidRPr="00866EB6" w:rsidRDefault="00A40EF3">
      <w:pPr>
        <w:pStyle w:val="Subtitle"/>
        <w:rPr>
          <w:b/>
          <w:bCs/>
          <w:color w:val="002060"/>
          <w:sz w:val="18"/>
          <w:szCs w:val="18"/>
        </w:rPr>
      </w:pPr>
      <w:r w:rsidRPr="00866EB6">
        <w:rPr>
          <w:b/>
          <w:bCs/>
          <w:color w:val="002060"/>
          <w:sz w:val="18"/>
          <w:szCs w:val="18"/>
        </w:rPr>
        <w:t>Using personal wellness tools to prepare for accountability, repair, and continued recovery</w:t>
      </w:r>
    </w:p>
    <w:p w14:paraId="2ABEAE48" w14:textId="77777777" w:rsidR="00A40EF3" w:rsidRPr="00271144" w:rsidRDefault="00A40EF3">
      <w:pPr>
        <w:pStyle w:val="Heading1"/>
        <w:rPr>
          <w:rFonts w:asciiTheme="minorHAnsi" w:hAnsiTheme="minorHAnsi" w:cstheme="minorBidi"/>
          <w:b/>
          <w:bCs/>
        </w:rPr>
      </w:pPr>
      <w:r w:rsidRPr="00271144">
        <w:rPr>
          <w:rFonts w:asciiTheme="minorHAnsi" w:hAnsiTheme="minorHAnsi" w:cstheme="minorBidi"/>
          <w:b/>
          <w:bCs/>
        </w:rPr>
        <w:t>Introduction</w:t>
      </w:r>
    </w:p>
    <w:p w14:paraId="755EC034" w14:textId="6F6525E5" w:rsidR="00A40EF3" w:rsidRDefault="00A40EF3" w:rsidP="00271144">
      <w:pPr>
        <w:jc w:val="both"/>
      </w:pPr>
      <w:r>
        <w:t xml:space="preserve">The Eighth Step asks an individual to </w:t>
      </w:r>
      <w:r w:rsidRPr="00271144">
        <w:rPr>
          <w:b/>
          <w:bCs/>
          <w:color w:val="C00000"/>
        </w:rPr>
        <w:t>make a list of people they have harmed and become willing to make amends to them</w:t>
      </w:r>
      <w:r>
        <w:t>.</w:t>
      </w:r>
      <w:r w:rsidR="003A41D7">
        <w:t xml:space="preserve"> (Alcoholics Anonymous World Services, Inc., n.d.; 2022)</w:t>
      </w:r>
      <w:r>
        <w:t xml:space="preserve"> This work can bring up guilt, shame, fear, grief, anger, or uncertainty. A Wellness Recovery Action Plan (WRAP) can provide a structured, self-directed way to stay grounded while approaching the step honestly and responsibly.</w:t>
      </w:r>
      <w:r w:rsidR="003A41D7">
        <w:t xml:space="preserve"> (Advocates for Human Potential, Inc., n.d.; National Council on Aging, n.d.; Norton &amp; Flynn, 2021)</w:t>
      </w:r>
      <w:r>
        <w:t xml:space="preserve"> WRAP does not replace guidance from a sponsor, peer-support specialist, counselor, or other trusted support; instead, it can help the individual recognize needs, use wellness tools, and protect recovery throughout the process.</w:t>
      </w:r>
    </w:p>
    <w:p w14:paraId="02373D7C" w14:textId="77777777" w:rsidR="00A40EF3" w:rsidRPr="00271144" w:rsidRDefault="00A40EF3">
      <w:pPr>
        <w:pStyle w:val="Heading1"/>
        <w:rPr>
          <w:rFonts w:asciiTheme="minorHAnsi" w:hAnsiTheme="minorHAnsi" w:cstheme="minorBidi"/>
          <w:b/>
          <w:bCs/>
        </w:rPr>
      </w:pPr>
      <w:r w:rsidRPr="00271144">
        <w:rPr>
          <w:rFonts w:asciiTheme="minorHAnsi" w:hAnsiTheme="minorHAnsi" w:cstheme="minorBidi"/>
          <w:b/>
          <w:bCs/>
        </w:rPr>
        <w:t>How WRAP Supports Eighth-Step Work</w:t>
      </w:r>
    </w:p>
    <w:p w14:paraId="126BC2AD" w14:textId="77777777" w:rsidR="00A40EF3" w:rsidRDefault="00A40EF3" w:rsidP="00A40EF3">
      <w:pPr>
        <w:pStyle w:val="ListParagraph"/>
        <w:numPr>
          <w:ilvl w:val="0"/>
          <w:numId w:val="1"/>
        </w:numPr>
      </w:pPr>
      <w:proofErr w:type="gramStart"/>
      <w:r w:rsidRPr="00A40EF3">
        <w:rPr>
          <w:b/>
          <w:bCs/>
        </w:rPr>
        <w:t>Builds</w:t>
      </w:r>
      <w:proofErr w:type="gramEnd"/>
      <w:r w:rsidRPr="00A40EF3">
        <w:rPr>
          <w:b/>
          <w:bCs/>
        </w:rPr>
        <w:t xml:space="preserve"> self-awareness.</w:t>
      </w:r>
      <w:r>
        <w:t xml:space="preserve"> A daily maintenance plan helps the individual notice what wellness looks like before beginning emotionally demanding reflection.</w:t>
      </w:r>
    </w:p>
    <w:p w14:paraId="4B181378" w14:textId="77777777" w:rsidR="00A40EF3" w:rsidRDefault="00A40EF3" w:rsidP="00A40EF3">
      <w:pPr>
        <w:pStyle w:val="ListParagraph"/>
        <w:numPr>
          <w:ilvl w:val="0"/>
          <w:numId w:val="1"/>
        </w:numPr>
      </w:pPr>
      <w:r>
        <w:rPr>
          <w:b/>
          <w:bCs/>
        </w:rPr>
        <w:t>Identifies triggers.</w:t>
      </w:r>
      <w:r>
        <w:t xml:space="preserve"> Names, memories, places, or conversations connected with past harm may activate distress. Identifying these triggers in advance makes it easier to choose a healthy response.</w:t>
      </w:r>
    </w:p>
    <w:p w14:paraId="75AFAFA8" w14:textId="77777777" w:rsidR="00A40EF3" w:rsidRDefault="00A40EF3" w:rsidP="00A40EF3">
      <w:pPr>
        <w:pStyle w:val="ListParagraph"/>
        <w:numPr>
          <w:ilvl w:val="0"/>
          <w:numId w:val="1"/>
        </w:numPr>
      </w:pPr>
      <w:r>
        <w:rPr>
          <w:b/>
          <w:bCs/>
        </w:rPr>
        <w:t>Recognizes early warning signs.</w:t>
      </w:r>
      <w:r>
        <w:t xml:space="preserve"> Changes such as poor sleep, isolation, racing thoughts, irritability, or urges to avoid the work may signal the need to slow down and use additional support.</w:t>
      </w:r>
    </w:p>
    <w:p w14:paraId="6FF2A615" w14:textId="4758B32C" w:rsidR="00A40EF3" w:rsidRDefault="00A40EF3" w:rsidP="00A40EF3">
      <w:pPr>
        <w:pStyle w:val="ListParagraph"/>
        <w:numPr>
          <w:ilvl w:val="0"/>
          <w:numId w:val="1"/>
        </w:numPr>
      </w:pPr>
      <w:r>
        <w:rPr>
          <w:b/>
          <w:bCs/>
        </w:rPr>
        <w:t>Strengthens willingness without forcing action.</w:t>
      </w:r>
      <w:r>
        <w:t xml:space="preserve"> The Eighth Step focuses on making a list and becoming willing.</w:t>
      </w:r>
      <w:r w:rsidR="003A41D7">
        <w:t xml:space="preserve"> (Alcoholics Anonymous World Services, Inc., n.d.; 2022)</w:t>
      </w:r>
      <w:r>
        <w:t xml:space="preserve"> WRAP reinforces personal choice, pacing, and thoughtful preparation rather than impulsive contact.</w:t>
      </w:r>
    </w:p>
    <w:p w14:paraId="4ADA5CC1" w14:textId="77777777" w:rsidR="00A40EF3" w:rsidRDefault="00A40EF3" w:rsidP="00A40EF3">
      <w:pPr>
        <w:pStyle w:val="ListParagraph"/>
        <w:numPr>
          <w:ilvl w:val="0"/>
          <w:numId w:val="1"/>
        </w:numPr>
      </w:pPr>
      <w:r>
        <w:rPr>
          <w:b/>
          <w:bCs/>
        </w:rPr>
        <w:t>Reduces shame-based thinking.</w:t>
      </w:r>
      <w:r>
        <w:t xml:space="preserve"> Wellness tools can help separate accountability from self-condemnation. The goal is to acknowledge harm, learn, and prepare for responsible repair—not to define the whole self by past behavior.</w:t>
      </w:r>
    </w:p>
    <w:p w14:paraId="36252BF5" w14:textId="77777777" w:rsidR="00A40EF3" w:rsidRDefault="00A40EF3" w:rsidP="00A40EF3">
      <w:pPr>
        <w:pStyle w:val="ListParagraph"/>
        <w:numPr>
          <w:ilvl w:val="0"/>
          <w:numId w:val="1"/>
        </w:numPr>
      </w:pPr>
      <w:r>
        <w:rPr>
          <w:b/>
          <w:bCs/>
        </w:rPr>
        <w:t>Encourages support and connection.</w:t>
      </w:r>
      <w:r>
        <w:t xml:space="preserve"> A WRAP support list identifies people who can listen, help reality-check the list, and assist the individual in staying safe and balanced.</w:t>
      </w:r>
    </w:p>
    <w:p w14:paraId="4B1439A8" w14:textId="77777777" w:rsidR="00A40EF3" w:rsidRDefault="00A40EF3" w:rsidP="00A40EF3">
      <w:pPr>
        <w:pStyle w:val="ListParagraph"/>
        <w:numPr>
          <w:ilvl w:val="0"/>
          <w:numId w:val="1"/>
        </w:numPr>
      </w:pPr>
      <w:r>
        <w:rPr>
          <w:b/>
          <w:bCs/>
        </w:rPr>
        <w:t>Protects recovery during difficult periods.</w:t>
      </w:r>
      <w:r>
        <w:t xml:space="preserve"> When distress increases, an action plan provides specific steps to take before the individual becomes overwhelmed or returns to harmful coping patterns.</w:t>
      </w:r>
    </w:p>
    <w:p w14:paraId="2B98EC13" w14:textId="77777777" w:rsidR="00A40EF3" w:rsidRPr="00271144" w:rsidRDefault="00A40EF3">
      <w:pPr>
        <w:pStyle w:val="Heading1"/>
        <w:rPr>
          <w:rFonts w:asciiTheme="minorHAnsi" w:hAnsiTheme="minorHAnsi" w:cstheme="minorBidi"/>
          <w:b/>
          <w:bCs/>
        </w:rPr>
      </w:pPr>
      <w:r w:rsidRPr="00271144">
        <w:rPr>
          <w:rFonts w:asciiTheme="minorHAnsi" w:hAnsiTheme="minorHAnsi" w:cstheme="minorBidi"/>
          <w:b/>
          <w:bCs/>
        </w:rPr>
        <w:lastRenderedPageBreak/>
        <w:t>Applying WRAP to the Eighth Step</w:t>
      </w:r>
    </w:p>
    <w:p w14:paraId="1D8E93C9" w14:textId="77777777" w:rsidR="00A40EF3" w:rsidRDefault="00A40EF3">
      <w:pPr>
        <w:pStyle w:val="Heading2"/>
        <w:rPr>
          <w:rFonts w:asciiTheme="minorHAnsi" w:hAnsiTheme="minorHAnsi" w:cstheme="minorBidi"/>
        </w:rPr>
      </w:pPr>
      <w:r>
        <w:rPr>
          <w:rFonts w:asciiTheme="minorHAnsi" w:hAnsiTheme="minorHAnsi" w:cstheme="minorBidi"/>
        </w:rPr>
        <w:t>1. Wellness Toolbox</w:t>
      </w:r>
    </w:p>
    <w:p w14:paraId="736CB7F5" w14:textId="77777777" w:rsidR="00A40EF3" w:rsidRDefault="00A40EF3" w:rsidP="00271144">
      <w:pPr>
        <w:jc w:val="both"/>
      </w:pPr>
      <w:r>
        <w:t>Choose simple tools that support honesty and emotional regulation, such as journaling, prayer or meditation, a recovery meeting, time outdoors, breathing exercises, music, rest, a balanced meal, or calling a trusted support person. Select tools that are realistic and personally effective.</w:t>
      </w:r>
    </w:p>
    <w:p w14:paraId="21467F3A" w14:textId="77777777" w:rsidR="00A40EF3" w:rsidRDefault="00A40EF3">
      <w:pPr>
        <w:pStyle w:val="Heading2"/>
        <w:rPr>
          <w:rFonts w:asciiTheme="minorHAnsi" w:hAnsiTheme="minorHAnsi" w:cstheme="minorBidi"/>
        </w:rPr>
      </w:pPr>
      <w:r>
        <w:rPr>
          <w:rFonts w:asciiTheme="minorHAnsi" w:hAnsiTheme="minorHAnsi" w:cstheme="minorBidi"/>
        </w:rPr>
        <w:t>2. Daily Maintenance Plan</w:t>
      </w:r>
    </w:p>
    <w:p w14:paraId="31FCF637" w14:textId="77777777" w:rsidR="00A40EF3" w:rsidRDefault="00A40EF3" w:rsidP="00271144">
      <w:pPr>
        <w:jc w:val="both"/>
      </w:pPr>
      <w:r>
        <w:t xml:space="preserve">Describe what “well” looks like and identify what must happen each day to maintain stability. Schedule </w:t>
      </w:r>
      <w:proofErr w:type="gramStart"/>
      <w:r>
        <w:t>Eighth-Step</w:t>
      </w:r>
      <w:proofErr w:type="gramEnd"/>
      <w:r>
        <w:t xml:space="preserve"> writing for a time when basic needs have been met, set a reasonable time limit, and plan a calming activity afterward.</w:t>
      </w:r>
    </w:p>
    <w:p w14:paraId="7CD2B5A3" w14:textId="77777777" w:rsidR="00A40EF3" w:rsidRDefault="00A40EF3">
      <w:pPr>
        <w:pStyle w:val="Heading2"/>
        <w:rPr>
          <w:rFonts w:asciiTheme="minorHAnsi" w:hAnsiTheme="minorHAnsi" w:cstheme="minorBidi"/>
        </w:rPr>
      </w:pPr>
      <w:r>
        <w:rPr>
          <w:rFonts w:asciiTheme="minorHAnsi" w:hAnsiTheme="minorHAnsi" w:cstheme="minorBidi"/>
        </w:rPr>
        <w:t>3. Triggers and Action Plans</w:t>
      </w:r>
    </w:p>
    <w:p w14:paraId="1B18DD8F" w14:textId="77777777" w:rsidR="00A40EF3" w:rsidRDefault="00A40EF3" w:rsidP="00271144">
      <w:pPr>
        <w:jc w:val="both"/>
      </w:pPr>
      <w:r>
        <w:t xml:space="preserve">List situations that may create </w:t>
      </w:r>
      <w:proofErr w:type="gramStart"/>
      <w:r>
        <w:t>distress—</w:t>
      </w:r>
      <w:proofErr w:type="gramEnd"/>
      <w:r>
        <w:t>for example, remembering a specific event or worrying about another person’s reaction. Pair each trigger with an action: pause writing, contact a sponsor, attend a meeting, use a grounding exercise, or return to the task at a planned time.</w:t>
      </w:r>
    </w:p>
    <w:p w14:paraId="0794E6D2" w14:textId="77777777" w:rsidR="00A40EF3" w:rsidRDefault="00A40EF3">
      <w:pPr>
        <w:pStyle w:val="Heading2"/>
        <w:rPr>
          <w:rFonts w:asciiTheme="minorHAnsi" w:hAnsiTheme="minorHAnsi" w:cstheme="minorBidi"/>
        </w:rPr>
      </w:pPr>
      <w:r>
        <w:rPr>
          <w:rFonts w:asciiTheme="minorHAnsi" w:hAnsiTheme="minorHAnsi" w:cstheme="minorBidi"/>
        </w:rPr>
        <w:t>4. Early Warning Signs and When Things Are Breaking Down</w:t>
      </w:r>
    </w:p>
    <w:p w14:paraId="2896C5AB" w14:textId="77777777" w:rsidR="00A40EF3" w:rsidRDefault="00A40EF3" w:rsidP="00271144">
      <w:pPr>
        <w:jc w:val="both"/>
      </w:pPr>
      <w:r>
        <w:t xml:space="preserve">Write down signs that indicate additional help is needed and identify increasingly direct responses. The plan might move from taking a break and checking basic needs, to contacting </w:t>
      </w:r>
      <w:proofErr w:type="gramStart"/>
      <w:r>
        <w:t>supports</w:t>
      </w:r>
      <w:proofErr w:type="gramEnd"/>
      <w:r>
        <w:t>, increasing meetings, or seeking professional assistance. If the process creates an immediate safety concern, stop the work and use the individual’s crisis resources.</w:t>
      </w:r>
    </w:p>
    <w:p w14:paraId="2D39126E" w14:textId="77777777" w:rsidR="00A40EF3" w:rsidRDefault="00A40EF3">
      <w:pPr>
        <w:pStyle w:val="Heading2"/>
        <w:rPr>
          <w:rFonts w:asciiTheme="minorHAnsi" w:hAnsiTheme="minorHAnsi" w:cstheme="minorBidi"/>
        </w:rPr>
      </w:pPr>
      <w:r>
        <w:rPr>
          <w:rFonts w:asciiTheme="minorHAnsi" w:hAnsiTheme="minorHAnsi" w:cstheme="minorBidi"/>
        </w:rPr>
        <w:t>5. Crisis and Post-Crisis Planning</w:t>
      </w:r>
    </w:p>
    <w:p w14:paraId="40ABF0F1" w14:textId="77777777" w:rsidR="00A40EF3" w:rsidRDefault="00A40EF3" w:rsidP="00271144">
      <w:pPr>
        <w:jc w:val="both"/>
      </w:pPr>
      <w:r>
        <w:t xml:space="preserve">A crisis </w:t>
      </w:r>
      <w:proofErr w:type="gramStart"/>
      <w:r>
        <w:t>plan</w:t>
      </w:r>
      <w:proofErr w:type="gramEnd"/>
      <w:r>
        <w:t xml:space="preserve"> documents who should help, what support is useful, and what should be avoided if the individual cannot advocate effectively. A post-crisis plan supports a gradual return to daily responsibilities and offers a chance to revise the approach before resuming Eighth-Step work.</w:t>
      </w:r>
    </w:p>
    <w:p w14:paraId="02414584" w14:textId="77777777" w:rsidR="00866EB6" w:rsidRDefault="00866EB6">
      <w:pPr>
        <w:rPr>
          <w:rFonts w:eastAsiaTheme="majorEastAsia"/>
          <w:color w:val="0F4761" w:themeColor="accent1" w:themeShade="BF"/>
          <w:sz w:val="40"/>
          <w:szCs w:val="40"/>
        </w:rPr>
      </w:pPr>
      <w:r>
        <w:br w:type="page"/>
      </w:r>
    </w:p>
    <w:p w14:paraId="0753ADB3" w14:textId="087EC467" w:rsidR="00A40EF3" w:rsidRPr="00866EB6" w:rsidRDefault="00A40EF3">
      <w:pPr>
        <w:pStyle w:val="Heading1"/>
        <w:rPr>
          <w:rFonts w:asciiTheme="minorHAnsi" w:hAnsiTheme="minorHAnsi" w:cstheme="minorBidi"/>
          <w:b/>
          <w:bCs/>
        </w:rPr>
      </w:pPr>
      <w:r w:rsidRPr="00866EB6">
        <w:rPr>
          <w:rFonts w:asciiTheme="minorHAnsi" w:hAnsiTheme="minorHAnsi" w:cstheme="minorBidi"/>
          <w:b/>
          <w:bCs/>
        </w:rPr>
        <w:lastRenderedPageBreak/>
        <w:t>Important Boundaries</w:t>
      </w:r>
    </w:p>
    <w:p w14:paraId="5E4A0988" w14:textId="4D08029A" w:rsidR="00A40EF3" w:rsidRDefault="00A40EF3" w:rsidP="00A40EF3">
      <w:pPr>
        <w:pStyle w:val="ListParagraph"/>
        <w:numPr>
          <w:ilvl w:val="0"/>
          <w:numId w:val="2"/>
        </w:numPr>
      </w:pPr>
      <w:r>
        <w:t>Step Eight is preparation; it does not require immediate contact with anyone on the list.</w:t>
      </w:r>
      <w:r w:rsidR="003A41D7">
        <w:t xml:space="preserve"> (Alcoholics Anonymous World Services, Inc., n.d.; 2022)</w:t>
      </w:r>
    </w:p>
    <w:p w14:paraId="595C8B09" w14:textId="77777777" w:rsidR="00A40EF3" w:rsidRDefault="00A40EF3" w:rsidP="00A40EF3">
      <w:pPr>
        <w:pStyle w:val="ListParagraph"/>
        <w:numPr>
          <w:ilvl w:val="0"/>
          <w:numId w:val="2"/>
        </w:numPr>
      </w:pPr>
      <w:r>
        <w:t xml:space="preserve">Do not use an </w:t>
      </w:r>
      <w:proofErr w:type="gramStart"/>
      <w:r>
        <w:t>amends</w:t>
      </w:r>
      <w:proofErr w:type="gramEnd"/>
      <w:r>
        <w:t xml:space="preserve"> process to pressure another person to respond, forgive, or reconnect.</w:t>
      </w:r>
    </w:p>
    <w:p w14:paraId="4E4EAFEF" w14:textId="77777777" w:rsidR="00A40EF3" w:rsidRDefault="00A40EF3" w:rsidP="00A40EF3">
      <w:pPr>
        <w:pStyle w:val="ListParagraph"/>
        <w:numPr>
          <w:ilvl w:val="0"/>
          <w:numId w:val="2"/>
        </w:numPr>
      </w:pPr>
      <w:r>
        <w:t>Consider whether contact could cause further harm, violate a boundary, or create legal or safety concerns.</w:t>
      </w:r>
    </w:p>
    <w:p w14:paraId="3BC05198" w14:textId="77777777" w:rsidR="00A40EF3" w:rsidRDefault="00A40EF3" w:rsidP="00A40EF3">
      <w:pPr>
        <w:pStyle w:val="ListParagraph"/>
        <w:numPr>
          <w:ilvl w:val="0"/>
          <w:numId w:val="2"/>
        </w:numPr>
      </w:pPr>
      <w:r>
        <w:t xml:space="preserve">Discuss sensitive situations with a sponsor, counselor, peer specialist, or other qualified support before </w:t>
      </w:r>
      <w:proofErr w:type="gramStart"/>
      <w:r>
        <w:t>taking action</w:t>
      </w:r>
      <w:proofErr w:type="gramEnd"/>
      <w:r>
        <w:t>.</w:t>
      </w:r>
    </w:p>
    <w:p w14:paraId="5C071207" w14:textId="77777777" w:rsidR="00A40EF3" w:rsidRDefault="00A40EF3" w:rsidP="00A40EF3">
      <w:pPr>
        <w:pStyle w:val="ListParagraph"/>
        <w:numPr>
          <w:ilvl w:val="0"/>
          <w:numId w:val="2"/>
        </w:numPr>
      </w:pPr>
      <w:r>
        <w:t>Respect confidentiality. Keep the list and related WRAP notes in a secure place.</w:t>
      </w:r>
    </w:p>
    <w:p w14:paraId="0AD6DB40" w14:textId="77777777" w:rsidR="00A40EF3" w:rsidRPr="00866EB6" w:rsidRDefault="00A40EF3">
      <w:pPr>
        <w:pStyle w:val="Heading1"/>
        <w:rPr>
          <w:rFonts w:asciiTheme="minorHAnsi" w:hAnsiTheme="minorHAnsi" w:cstheme="minorBidi"/>
          <w:b/>
          <w:bCs/>
        </w:rPr>
      </w:pPr>
      <w:r w:rsidRPr="00866EB6">
        <w:rPr>
          <w:rFonts w:asciiTheme="minorHAnsi" w:hAnsiTheme="minorHAnsi" w:cstheme="minorBidi"/>
          <w:b/>
          <w:bCs/>
        </w:rPr>
        <w:t>Personal Reflection Worksheet</w:t>
      </w:r>
    </w:p>
    <w:p w14:paraId="78873C92" w14:textId="77777777" w:rsidR="00A40EF3" w:rsidRDefault="00A40EF3" w:rsidP="00A40EF3">
      <w:pPr>
        <w:pStyle w:val="ListParagraph"/>
        <w:numPr>
          <w:ilvl w:val="0"/>
          <w:numId w:val="3"/>
        </w:numPr>
      </w:pPr>
      <w:r>
        <w:t xml:space="preserve">What does </w:t>
      </w:r>
      <w:proofErr w:type="gramStart"/>
      <w:r>
        <w:t>being</w:t>
      </w:r>
      <w:proofErr w:type="gramEnd"/>
      <w:r>
        <w:t xml:space="preserve"> well and grounded look like for me today?</w:t>
      </w:r>
    </w:p>
    <w:p w14:paraId="772BAAC4" w14:textId="77777777" w:rsidR="00A40EF3" w:rsidRDefault="00A40EF3" w:rsidP="00A40EF3">
      <w:pPr>
        <w:pStyle w:val="ListParagraph"/>
        <w:numPr>
          <w:ilvl w:val="0"/>
          <w:numId w:val="3"/>
        </w:numPr>
      </w:pPr>
      <w:r>
        <w:t>Which wellness tools will I use before, during, and after working on my list?</w:t>
      </w:r>
    </w:p>
    <w:p w14:paraId="6143199C" w14:textId="77777777" w:rsidR="00A40EF3" w:rsidRDefault="00A40EF3" w:rsidP="00A40EF3">
      <w:pPr>
        <w:pStyle w:val="ListParagraph"/>
        <w:numPr>
          <w:ilvl w:val="0"/>
          <w:numId w:val="3"/>
        </w:numPr>
      </w:pPr>
      <w:r>
        <w:t>What names, memories, or situations may trigger distress?</w:t>
      </w:r>
    </w:p>
    <w:p w14:paraId="663A71FA" w14:textId="77777777" w:rsidR="00A40EF3" w:rsidRDefault="00A40EF3" w:rsidP="00A40EF3">
      <w:pPr>
        <w:pStyle w:val="ListParagraph"/>
        <w:numPr>
          <w:ilvl w:val="0"/>
          <w:numId w:val="3"/>
        </w:numPr>
      </w:pPr>
      <w:r>
        <w:t>What early warning signs tell me to pause or seek support?</w:t>
      </w:r>
    </w:p>
    <w:p w14:paraId="6B336AC5" w14:textId="77777777" w:rsidR="00A40EF3" w:rsidRDefault="00A40EF3" w:rsidP="00A40EF3">
      <w:pPr>
        <w:pStyle w:val="ListParagraph"/>
        <w:numPr>
          <w:ilvl w:val="0"/>
          <w:numId w:val="3"/>
        </w:numPr>
      </w:pPr>
      <w:r>
        <w:t>Who can help me review my thinking without taking over my decisions?</w:t>
      </w:r>
    </w:p>
    <w:p w14:paraId="2E93F770" w14:textId="77777777" w:rsidR="00A40EF3" w:rsidRDefault="00A40EF3" w:rsidP="00A40EF3">
      <w:pPr>
        <w:pStyle w:val="ListParagraph"/>
        <w:numPr>
          <w:ilvl w:val="0"/>
          <w:numId w:val="3"/>
        </w:numPr>
      </w:pPr>
      <w:r>
        <w:t>What fears or resentments are interfering with my willingness?</w:t>
      </w:r>
    </w:p>
    <w:p w14:paraId="7D883E81" w14:textId="77777777" w:rsidR="00A40EF3" w:rsidRDefault="00A40EF3" w:rsidP="00A40EF3">
      <w:pPr>
        <w:pStyle w:val="ListParagraph"/>
        <w:numPr>
          <w:ilvl w:val="0"/>
          <w:numId w:val="3"/>
        </w:numPr>
      </w:pPr>
      <w:r>
        <w:t>How can I practice accountability without turning it into self-punishment?</w:t>
      </w:r>
    </w:p>
    <w:p w14:paraId="6ED2CB41" w14:textId="77777777" w:rsidR="00A40EF3" w:rsidRDefault="00A40EF3" w:rsidP="00A40EF3">
      <w:pPr>
        <w:pStyle w:val="ListParagraph"/>
        <w:numPr>
          <w:ilvl w:val="0"/>
          <w:numId w:val="3"/>
        </w:numPr>
      </w:pPr>
      <w:r>
        <w:t>What boundary or safety concern should I discuss before moving toward an amends?</w:t>
      </w:r>
    </w:p>
    <w:p w14:paraId="3FFF5403" w14:textId="77777777" w:rsidR="00A40EF3" w:rsidRPr="00866EB6" w:rsidRDefault="00A40EF3">
      <w:pPr>
        <w:pStyle w:val="Heading1"/>
        <w:rPr>
          <w:rFonts w:asciiTheme="minorHAnsi" w:hAnsiTheme="minorHAnsi" w:cstheme="minorBidi"/>
          <w:b/>
          <w:bCs/>
        </w:rPr>
      </w:pPr>
      <w:r w:rsidRPr="00866EB6">
        <w:rPr>
          <w:rFonts w:asciiTheme="minorHAnsi" w:hAnsiTheme="minorHAnsi" w:cstheme="minorBidi"/>
          <w:b/>
          <w:bCs/>
        </w:rPr>
        <w:t>Conclusion</w:t>
      </w:r>
    </w:p>
    <w:p w14:paraId="2FFB8D0B" w14:textId="77777777" w:rsidR="00A40EF3" w:rsidRDefault="00A40EF3" w:rsidP="00866EB6">
      <w:pPr>
        <w:jc w:val="both"/>
      </w:pPr>
      <w:r>
        <w:t xml:space="preserve">WRAP can make Eighth-Step work more manageable by combining accountability with self-awareness, support, boundaries, and practical planning. Used thoughtfully, it helps an individual remain connected to wellness while developing the willingness needed for future repair. The most effective plan is personal, flexible, and reviewed with trusted recovery </w:t>
      </w:r>
      <w:proofErr w:type="gramStart"/>
      <w:r>
        <w:t>supports</w:t>
      </w:r>
      <w:proofErr w:type="gramEnd"/>
      <w:r>
        <w:t>.</w:t>
      </w:r>
    </w:p>
    <w:p w14:paraId="4B60E092" w14:textId="77777777" w:rsidR="00866EB6" w:rsidRDefault="00866EB6">
      <w:pPr>
        <w:rPr>
          <w:rFonts w:asciiTheme="majorHAnsi" w:eastAsiaTheme="majorEastAsia" w:hAnsiTheme="majorHAnsi"/>
          <w:b/>
          <w:bCs/>
          <w:color w:val="0F4761" w:themeColor="accent1" w:themeShade="BF"/>
          <w:sz w:val="40"/>
          <w:szCs w:val="40"/>
        </w:rPr>
      </w:pPr>
      <w:r>
        <w:rPr>
          <w:b/>
          <w:bCs/>
        </w:rPr>
        <w:br w:type="page"/>
      </w:r>
    </w:p>
    <w:p w14:paraId="497572B3" w14:textId="18ECB177" w:rsidR="003A41D7" w:rsidRPr="00866EB6" w:rsidRDefault="003A41D7">
      <w:pPr>
        <w:pStyle w:val="Heading1"/>
        <w:rPr>
          <w:rFonts w:cstheme="minorBidi"/>
          <w:b/>
          <w:bCs/>
        </w:rPr>
      </w:pPr>
      <w:r w:rsidRPr="00866EB6">
        <w:rPr>
          <w:rFonts w:cstheme="minorBidi"/>
          <w:b/>
          <w:bCs/>
        </w:rPr>
        <w:lastRenderedPageBreak/>
        <w:t>References</w:t>
      </w:r>
    </w:p>
    <w:p w14:paraId="6CA46985" w14:textId="77777777" w:rsidR="003A41D7" w:rsidRDefault="003A41D7" w:rsidP="003A41D7">
      <w:pPr>
        <w:ind w:left="720" w:hanging="720"/>
      </w:pPr>
      <w:r w:rsidRPr="003A41D7">
        <w:t>Alcoholics Anonymous World Services, Inc. (n.d.). The Twelve Steps. https://www.aa.org/the-twelve-steps</w:t>
      </w:r>
    </w:p>
    <w:p w14:paraId="6CE0BFC5" w14:textId="77777777" w:rsidR="003A41D7" w:rsidRDefault="003A41D7" w:rsidP="003A41D7">
      <w:pPr>
        <w:ind w:left="720" w:hanging="720"/>
      </w:pPr>
      <w:r w:rsidRPr="003A41D7">
        <w:t>Alcoholics Anonymous World Services, Inc. (2022). Step Eight. https://www.aa.org/sites/default/files/2022-01/en_step8.pdf</w:t>
      </w:r>
    </w:p>
    <w:p w14:paraId="02982474" w14:textId="77777777" w:rsidR="003A41D7" w:rsidRDefault="003A41D7" w:rsidP="003A41D7">
      <w:pPr>
        <w:ind w:left="720" w:hanging="720"/>
      </w:pPr>
      <w:r w:rsidRPr="003A41D7">
        <w:t>Advocates for Human Potential, Inc. (n.d.). The way WRAP works. https://www.wellnessrecoveryactionplan.com/what-is-wrap/the-way-wrap-works/</w:t>
      </w:r>
    </w:p>
    <w:p w14:paraId="00D7AEC8" w14:textId="1FCF8794" w:rsidR="003A41D7" w:rsidRDefault="003A41D7" w:rsidP="003A41D7">
      <w:pPr>
        <w:ind w:left="720" w:hanging="720"/>
      </w:pPr>
      <w:r w:rsidRPr="003A41D7">
        <w:t xml:space="preserve">Norton, M. J., &amp; Flynn, R. (2021). </w:t>
      </w:r>
      <w:r>
        <w:t>The evidence base for Wellness Recovery Action Planning (WRAP): A protocol for a systematic literature review and meta-analysis</w:t>
      </w:r>
      <w:r w:rsidRPr="003A41D7">
        <w:t>. International Journal of Environmental Research and Public Health, 18(24), 13365. https://www.mdpi.com/1660-4601/18/24/13365</w:t>
      </w:r>
    </w:p>
    <w:p w14:paraId="10DA35ED" w14:textId="24A59F29" w:rsidR="003A41D7" w:rsidRPr="003A41D7" w:rsidRDefault="003A41D7" w:rsidP="003A41D7">
      <w:pPr>
        <w:ind w:left="720" w:hanging="720"/>
      </w:pPr>
      <w:r w:rsidRPr="003A41D7">
        <w:t>National Council on Aging. (n.d.). Evidence-based program: Wellness Recovery Action Plan. https://www.ncoa.org/article/evidence-based-program-wellness-recovery-action-plan/</w:t>
      </w:r>
    </w:p>
    <w:sectPr w:rsidR="003A41D7" w:rsidRPr="003A41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5D89" w14:textId="77777777" w:rsidR="003D3530" w:rsidRDefault="003D3530" w:rsidP="00866EB6">
      <w:pPr>
        <w:spacing w:after="0" w:line="240" w:lineRule="auto"/>
      </w:pPr>
      <w:r>
        <w:separator/>
      </w:r>
    </w:p>
  </w:endnote>
  <w:endnote w:type="continuationSeparator" w:id="0">
    <w:p w14:paraId="0B5DB7A7" w14:textId="77777777" w:rsidR="003D3530" w:rsidRDefault="003D3530" w:rsidP="00866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7FB02" w14:textId="77777777" w:rsidR="003D3530" w:rsidRDefault="003D3530" w:rsidP="00866EB6">
      <w:pPr>
        <w:spacing w:after="0" w:line="240" w:lineRule="auto"/>
      </w:pPr>
      <w:r>
        <w:separator/>
      </w:r>
    </w:p>
  </w:footnote>
  <w:footnote w:type="continuationSeparator" w:id="0">
    <w:p w14:paraId="4A8A3761" w14:textId="77777777" w:rsidR="003D3530" w:rsidRDefault="003D3530" w:rsidP="00866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7553"/>
      <w:docPartObj>
        <w:docPartGallery w:val="Page Numbers (Top of Page)"/>
        <w:docPartUnique/>
      </w:docPartObj>
    </w:sdtPr>
    <w:sdtEndPr>
      <w:rPr>
        <w:noProof/>
      </w:rPr>
    </w:sdtEndPr>
    <w:sdtContent>
      <w:p w14:paraId="7100D87F" w14:textId="23021C75" w:rsidR="00866EB6" w:rsidRDefault="00866E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26F449" w14:textId="77777777" w:rsidR="00866EB6" w:rsidRDefault="00866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73323"/>
    <w:multiLevelType w:val="multilevel"/>
    <w:tmpl w:val="02BA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D45C0"/>
    <w:multiLevelType w:val="multilevel"/>
    <w:tmpl w:val="33E6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0250A6"/>
    <w:multiLevelType w:val="multilevel"/>
    <w:tmpl w:val="6F5E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895865">
    <w:abstractNumId w:val="1"/>
  </w:num>
  <w:num w:numId="2" w16cid:durableId="1133790973">
    <w:abstractNumId w:val="0"/>
  </w:num>
  <w:num w:numId="3" w16cid:durableId="2015373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AE"/>
    <w:rsid w:val="00163EAE"/>
    <w:rsid w:val="00271144"/>
    <w:rsid w:val="003A41D7"/>
    <w:rsid w:val="003D3530"/>
    <w:rsid w:val="004401C2"/>
    <w:rsid w:val="00444F15"/>
    <w:rsid w:val="00866EB6"/>
    <w:rsid w:val="00A40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A4840"/>
  <w15:chartTrackingRefBased/>
  <w15:docId w15:val="{F7C21447-0AAD-4CB8-A01B-1CF568D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E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3E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E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E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E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E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E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E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E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E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E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E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E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E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EAE"/>
    <w:rPr>
      <w:rFonts w:eastAsiaTheme="majorEastAsia" w:cstheme="majorBidi"/>
      <w:color w:val="272727" w:themeColor="text1" w:themeTint="D8"/>
    </w:rPr>
  </w:style>
  <w:style w:type="paragraph" w:styleId="Title">
    <w:name w:val="Title"/>
    <w:basedOn w:val="Normal"/>
    <w:next w:val="Normal"/>
    <w:link w:val="TitleChar"/>
    <w:uiPriority w:val="10"/>
    <w:qFormat/>
    <w:rsid w:val="00163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EAE"/>
    <w:pPr>
      <w:spacing w:before="160"/>
      <w:jc w:val="center"/>
    </w:pPr>
    <w:rPr>
      <w:i/>
      <w:iCs/>
      <w:color w:val="404040" w:themeColor="text1" w:themeTint="BF"/>
    </w:rPr>
  </w:style>
  <w:style w:type="character" w:customStyle="1" w:styleId="QuoteChar">
    <w:name w:val="Quote Char"/>
    <w:basedOn w:val="DefaultParagraphFont"/>
    <w:link w:val="Quote"/>
    <w:uiPriority w:val="29"/>
    <w:rsid w:val="00163EAE"/>
    <w:rPr>
      <w:i/>
      <w:iCs/>
      <w:color w:val="404040" w:themeColor="text1" w:themeTint="BF"/>
    </w:rPr>
  </w:style>
  <w:style w:type="paragraph" w:styleId="ListParagraph">
    <w:name w:val="List Paragraph"/>
    <w:basedOn w:val="Normal"/>
    <w:uiPriority w:val="34"/>
    <w:qFormat/>
    <w:rsid w:val="00163EAE"/>
    <w:pPr>
      <w:ind w:left="720"/>
      <w:contextualSpacing/>
    </w:pPr>
  </w:style>
  <w:style w:type="character" w:styleId="IntenseEmphasis">
    <w:name w:val="Intense Emphasis"/>
    <w:basedOn w:val="DefaultParagraphFont"/>
    <w:uiPriority w:val="21"/>
    <w:qFormat/>
    <w:rsid w:val="00163EAE"/>
    <w:rPr>
      <w:i/>
      <w:iCs/>
      <w:color w:val="0F4761" w:themeColor="accent1" w:themeShade="BF"/>
    </w:rPr>
  </w:style>
  <w:style w:type="paragraph" w:styleId="IntenseQuote">
    <w:name w:val="Intense Quote"/>
    <w:basedOn w:val="Normal"/>
    <w:next w:val="Normal"/>
    <w:link w:val="IntenseQuoteChar"/>
    <w:uiPriority w:val="30"/>
    <w:qFormat/>
    <w:rsid w:val="00163E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EAE"/>
    <w:rPr>
      <w:i/>
      <w:iCs/>
      <w:color w:val="0F4761" w:themeColor="accent1" w:themeShade="BF"/>
    </w:rPr>
  </w:style>
  <w:style w:type="character" w:styleId="IntenseReference">
    <w:name w:val="Intense Reference"/>
    <w:basedOn w:val="DefaultParagraphFont"/>
    <w:uiPriority w:val="32"/>
    <w:qFormat/>
    <w:rsid w:val="00163EAE"/>
    <w:rPr>
      <w:b/>
      <w:bCs/>
      <w:smallCaps/>
      <w:color w:val="0F4761" w:themeColor="accent1" w:themeShade="BF"/>
      <w:spacing w:val="5"/>
    </w:rPr>
  </w:style>
  <w:style w:type="character" w:styleId="BookTitle">
    <w:name w:val="Book Title"/>
    <w:basedOn w:val="DefaultParagraphFont"/>
    <w:uiPriority w:val="33"/>
    <w:qFormat/>
    <w:rsid w:val="00163EAE"/>
    <w:rPr>
      <w:b/>
      <w:bCs/>
      <w:i/>
      <w:iCs/>
      <w:spacing w:val="5"/>
    </w:rPr>
  </w:style>
  <w:style w:type="paragraph" w:styleId="Caption">
    <w:name w:val="caption"/>
    <w:basedOn w:val="Normal"/>
    <w:next w:val="Normal"/>
    <w:uiPriority w:val="35"/>
    <w:semiHidden/>
    <w:unhideWhenUsed/>
    <w:qFormat/>
    <w:rsid w:val="00163EAE"/>
    <w:pPr>
      <w:spacing w:after="200" w:line="240" w:lineRule="auto"/>
    </w:pPr>
    <w:rPr>
      <w:i/>
      <w:iCs/>
      <w:color w:val="0E2841" w:themeColor="text2"/>
      <w:sz w:val="18"/>
      <w:szCs w:val="18"/>
    </w:rPr>
  </w:style>
  <w:style w:type="character" w:styleId="Emphasis">
    <w:name w:val="Emphasis"/>
    <w:basedOn w:val="DefaultParagraphFont"/>
    <w:uiPriority w:val="20"/>
    <w:qFormat/>
    <w:rsid w:val="00163EAE"/>
    <w:rPr>
      <w:i/>
      <w:iCs/>
    </w:rPr>
  </w:style>
  <w:style w:type="paragraph" w:styleId="NoSpacing">
    <w:name w:val="No Spacing"/>
    <w:uiPriority w:val="1"/>
    <w:qFormat/>
    <w:rsid w:val="00163EAE"/>
    <w:pPr>
      <w:spacing w:after="0" w:line="240" w:lineRule="auto"/>
    </w:pPr>
  </w:style>
  <w:style w:type="character" w:styleId="Strong">
    <w:name w:val="Strong"/>
    <w:basedOn w:val="DefaultParagraphFont"/>
    <w:uiPriority w:val="22"/>
    <w:qFormat/>
    <w:rsid w:val="00163EAE"/>
    <w:rPr>
      <w:b/>
      <w:bCs/>
    </w:rPr>
  </w:style>
  <w:style w:type="character" w:styleId="SubtleEmphasis">
    <w:name w:val="Subtle Emphasis"/>
    <w:basedOn w:val="DefaultParagraphFont"/>
    <w:uiPriority w:val="19"/>
    <w:qFormat/>
    <w:rsid w:val="00163EAE"/>
    <w:rPr>
      <w:i/>
      <w:iCs/>
      <w:color w:val="404040" w:themeColor="text1" w:themeTint="BF"/>
    </w:rPr>
  </w:style>
  <w:style w:type="character" w:styleId="SubtleReference">
    <w:name w:val="Subtle Reference"/>
    <w:basedOn w:val="DefaultParagraphFont"/>
    <w:uiPriority w:val="31"/>
    <w:qFormat/>
    <w:rsid w:val="00163EAE"/>
    <w:rPr>
      <w:smallCaps/>
      <w:color w:val="5A5A5A" w:themeColor="text1" w:themeTint="A5"/>
    </w:rPr>
  </w:style>
  <w:style w:type="paragraph" w:styleId="TOCHeading">
    <w:name w:val="TOC Heading"/>
    <w:basedOn w:val="Heading1"/>
    <w:next w:val="Normal"/>
    <w:uiPriority w:val="39"/>
    <w:semiHidden/>
    <w:unhideWhenUsed/>
    <w:qFormat/>
    <w:rsid w:val="00163EAE"/>
    <w:pPr>
      <w:spacing w:before="240" w:after="0"/>
      <w:outlineLvl w:val="9"/>
    </w:pPr>
    <w:rPr>
      <w:sz w:val="32"/>
      <w:szCs w:val="32"/>
    </w:rPr>
  </w:style>
  <w:style w:type="paragraph" w:styleId="NormalWeb">
    <w:name w:val="Normal (Web)"/>
    <w:basedOn w:val="Normal"/>
    <w:uiPriority w:val="99"/>
    <w:semiHidden/>
    <w:unhideWhenUsed/>
    <w:rsid w:val="00163EAE"/>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866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EB6"/>
  </w:style>
  <w:style w:type="paragraph" w:styleId="Footer">
    <w:name w:val="footer"/>
    <w:basedOn w:val="Normal"/>
    <w:link w:val="FooterChar"/>
    <w:uiPriority w:val="99"/>
    <w:unhideWhenUsed/>
    <w:rsid w:val="00866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897</Words>
  <Characters>5445</Characters>
  <Application>Microsoft Office Word</Application>
  <DocSecurity>0</DocSecurity>
  <Lines>102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cp:revision>
  <dcterms:created xsi:type="dcterms:W3CDTF">2026-09-27T19:48:00Z</dcterms:created>
  <dcterms:modified xsi:type="dcterms:W3CDTF">2026-09-27T20:21:00Z</dcterms:modified>
</cp:coreProperties>
</file>