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0BD2" w14:textId="77777777" w:rsidR="00C11829" w:rsidRDefault="00C11829" w:rsidP="00C11829">
      <w:pPr>
        <w:pStyle w:val="Title"/>
        <w:jc w:val="both"/>
      </w:pPr>
      <w:r>
        <w:t>Wellness Recovery Action Plan (WRAP) Betrayal: Understanding, Preventing, and Healing</w:t>
      </w:r>
    </w:p>
    <w:p w14:paraId="0EA3B0C9" w14:textId="77777777" w:rsidR="00C11829" w:rsidRDefault="00C11829" w:rsidP="00C11829">
      <w:pPr>
        <w:pStyle w:val="Subtitle"/>
      </w:pPr>
      <w:r>
        <w:t>A Comprehensive Guide to Navigating Betrayal in the WRAP Process</w:t>
      </w:r>
    </w:p>
    <w:p w14:paraId="4D18BC54" w14:textId="77777777" w:rsidR="00C11829" w:rsidRDefault="00C11829" w:rsidP="00C11829">
      <w:pPr>
        <w:pStyle w:val="Heading1"/>
      </w:pPr>
      <w:r>
        <w:t>Introduction</w:t>
      </w:r>
    </w:p>
    <w:p w14:paraId="7CEAD97E" w14:textId="77777777" w:rsidR="00C11829" w:rsidRDefault="00C11829" w:rsidP="00C11829">
      <w:pPr>
        <w:jc w:val="both"/>
      </w:pPr>
      <w:r w:rsidRPr="00C11829">
        <w:t>The Wellness Recovery Action Plan (WRAP) is a widely used self-management tool designed to help individuals manage their mental health and well-being. Developed by Mary Ellen Copeland, WRAP emphasizes hope, personal responsibility, education, self-advocacy, and support. However, the journey of recovery often involves complex interpersonal relationships, and betrayal—whether by trusted supporters, peers, or professionals—can significantly impact one's progress. This guide explores the concept of betrayal within the WRAP framework, offers strategies to prevent it, and provides practical steps for healing.</w:t>
      </w:r>
    </w:p>
    <w:p w14:paraId="19FC139B" w14:textId="77777777" w:rsidR="00C11829" w:rsidRDefault="00C11829" w:rsidP="00C11829">
      <w:pPr>
        <w:pStyle w:val="Heading2"/>
      </w:pPr>
      <w:r>
        <w:t>Understanding Betrayal in WRAP</w:t>
      </w:r>
    </w:p>
    <w:p w14:paraId="18F18AA5" w14:textId="77777777" w:rsidR="00C11829" w:rsidRDefault="00C11829" w:rsidP="00C11829">
      <w:pPr>
        <w:jc w:val="both"/>
      </w:pPr>
      <w:r w:rsidRPr="00C11829">
        <w:t>Betrayal occurs when trust is broken, often by someone who plays a significant role in one's recovery process. In the context of WRAP, betrayal might involve a supporter violating confidentiality, a peer undermining one's wellness journey, or a professional failing to honor agreed-upon boundaries. Such experiences can lead to feelings of hurt, anger, isolation, and setbacks in recovery.</w:t>
      </w:r>
    </w:p>
    <w:p w14:paraId="50A50445" w14:textId="77777777" w:rsidR="00C11829" w:rsidRDefault="00C11829" w:rsidP="00C11829">
      <w:pPr>
        <w:pStyle w:val="ListParagraph"/>
        <w:numPr>
          <w:ilvl w:val="0"/>
          <w:numId w:val="1"/>
        </w:numPr>
      </w:pPr>
      <w:r w:rsidRPr="00C11829">
        <w:t>Types of Betrayal:</w:t>
      </w:r>
    </w:p>
    <w:p w14:paraId="0C0E7FF2" w14:textId="77777777" w:rsidR="00C11829" w:rsidRDefault="00C11829" w:rsidP="00C11829">
      <w:pPr>
        <w:pStyle w:val="ListParagraph"/>
        <w:numPr>
          <w:ilvl w:val="0"/>
          <w:numId w:val="1"/>
        </w:numPr>
      </w:pPr>
      <w:r w:rsidRPr="00C11829">
        <w:t>Confidentiality breaches</w:t>
      </w:r>
    </w:p>
    <w:p w14:paraId="30E0B5EF" w14:textId="77777777" w:rsidR="00C11829" w:rsidRDefault="00C11829" w:rsidP="00C11829">
      <w:pPr>
        <w:pStyle w:val="ListParagraph"/>
        <w:numPr>
          <w:ilvl w:val="0"/>
          <w:numId w:val="1"/>
        </w:numPr>
      </w:pPr>
      <w:r w:rsidRPr="00C11829">
        <w:t>Emotional manipulation or abandonment</w:t>
      </w:r>
    </w:p>
    <w:p w14:paraId="54C99DE0" w14:textId="77777777" w:rsidR="00C11829" w:rsidRDefault="00C11829" w:rsidP="00C11829">
      <w:pPr>
        <w:pStyle w:val="ListParagraph"/>
        <w:numPr>
          <w:ilvl w:val="0"/>
          <w:numId w:val="1"/>
        </w:numPr>
      </w:pPr>
      <w:r w:rsidRPr="00C11829">
        <w:t>Failure to provide promised support</w:t>
      </w:r>
    </w:p>
    <w:p w14:paraId="6AD9A25E" w14:textId="77777777" w:rsidR="00C11829" w:rsidRDefault="00C11829" w:rsidP="00C11829">
      <w:pPr>
        <w:pStyle w:val="ListParagraph"/>
        <w:numPr>
          <w:ilvl w:val="0"/>
          <w:numId w:val="1"/>
        </w:numPr>
      </w:pPr>
      <w:r w:rsidRPr="00C11829">
        <w:t>Disrespecting boundaries or choices</w:t>
      </w:r>
    </w:p>
    <w:p w14:paraId="65C0940B" w14:textId="77777777" w:rsidR="00C11829" w:rsidRDefault="00C11829" w:rsidP="00C11829">
      <w:r w:rsidRPr="00C11829">
        <w:t>Impact on Recovery:</w:t>
      </w:r>
    </w:p>
    <w:p w14:paraId="0BD9F8F4" w14:textId="77777777" w:rsidR="00C11829" w:rsidRDefault="00C11829" w:rsidP="00C11829">
      <w:r w:rsidRPr="00C11829">
        <w:t>Loss of trust in the recovery process</w:t>
      </w:r>
    </w:p>
    <w:p w14:paraId="3263D69F" w14:textId="77777777" w:rsidR="00C11829" w:rsidRDefault="00C11829" w:rsidP="00C11829">
      <w:r w:rsidRPr="00C11829">
        <w:t>Increased anxiety or depression</w:t>
      </w:r>
    </w:p>
    <w:p w14:paraId="12770313" w14:textId="77777777" w:rsidR="00C11829" w:rsidRDefault="00C11829" w:rsidP="00C11829">
      <w:r w:rsidRPr="00C11829">
        <w:t>Disengagement from WRAP activities</w:t>
      </w:r>
    </w:p>
    <w:p w14:paraId="7D3BA3AB" w14:textId="77777777" w:rsidR="00C11829" w:rsidRDefault="00C11829" w:rsidP="00C11829">
      <w:r w:rsidRPr="00C11829">
        <w:t>Diminished sense of empowerment</w:t>
      </w:r>
    </w:p>
    <w:p w14:paraId="5AC0AD46" w14:textId="77777777" w:rsidR="00C11829" w:rsidRDefault="00C11829" w:rsidP="00C11829">
      <w:pPr>
        <w:pStyle w:val="Heading2"/>
      </w:pPr>
      <w:r>
        <w:lastRenderedPageBreak/>
        <w:t>Preventing Betrayal in the WRAP Process</w:t>
      </w:r>
    </w:p>
    <w:p w14:paraId="3D572683" w14:textId="77777777" w:rsidR="00C11829" w:rsidRDefault="00C11829" w:rsidP="00C11829">
      <w:pPr>
        <w:jc w:val="both"/>
      </w:pPr>
      <w:r w:rsidRPr="00C11829">
        <w:t>While not all forms of betrayal can be foreseen or prevented, there are proactive steps individuals can take to safeguard their recovery journey:</w:t>
      </w:r>
    </w:p>
    <w:p w14:paraId="3A51DE19" w14:textId="77777777" w:rsidR="00C11829" w:rsidRDefault="00C11829" w:rsidP="00C11829">
      <w:pPr>
        <w:pStyle w:val="ListParagraph"/>
        <w:numPr>
          <w:ilvl w:val="0"/>
          <w:numId w:val="2"/>
        </w:numPr>
      </w:pPr>
      <w:r w:rsidRPr="00C11829">
        <w:t>Choose Supporters Carefully: Select people who demonstrate respect, reliability, and understanding of WRAP principles.</w:t>
      </w:r>
    </w:p>
    <w:p w14:paraId="440E6489" w14:textId="77777777" w:rsidR="00C11829" w:rsidRDefault="00C11829" w:rsidP="00C11829">
      <w:pPr>
        <w:pStyle w:val="ListParagraph"/>
        <w:numPr>
          <w:ilvl w:val="0"/>
          <w:numId w:val="2"/>
        </w:numPr>
      </w:pPr>
      <w:r w:rsidRPr="00C11829">
        <w:t>Set Clear Boundaries: Communicate your needs and limits regarding support, confidentiality, and involvement.</w:t>
      </w:r>
    </w:p>
    <w:p w14:paraId="255865E8" w14:textId="77777777" w:rsidR="00C11829" w:rsidRDefault="00C11829" w:rsidP="00C11829">
      <w:pPr>
        <w:pStyle w:val="ListParagraph"/>
        <w:numPr>
          <w:ilvl w:val="0"/>
          <w:numId w:val="2"/>
        </w:numPr>
      </w:pPr>
      <w:r w:rsidRPr="00C11829">
        <w:t>Educate Supporters: Provide information about WRAP and its importance in your recovery to ensure they understand their role.</w:t>
      </w:r>
    </w:p>
    <w:p w14:paraId="0D624208" w14:textId="77777777" w:rsidR="00C11829" w:rsidRDefault="00C11829" w:rsidP="00C11829">
      <w:pPr>
        <w:pStyle w:val="ListParagraph"/>
        <w:numPr>
          <w:ilvl w:val="0"/>
          <w:numId w:val="2"/>
        </w:numPr>
      </w:pPr>
      <w:r w:rsidRPr="00C11829">
        <w:t>Regularly Review Agreements: Periodically check in with supporters to reaffirm boundaries and expectations.</w:t>
      </w:r>
    </w:p>
    <w:p w14:paraId="63C77826" w14:textId="77777777" w:rsidR="00C11829" w:rsidRDefault="00C11829" w:rsidP="00C11829">
      <w:pPr>
        <w:pStyle w:val="ListParagraph"/>
        <w:numPr>
          <w:ilvl w:val="0"/>
          <w:numId w:val="2"/>
        </w:numPr>
      </w:pPr>
      <w:r w:rsidRPr="00C11829">
        <w:t>Trust Your Instincts: If something feels off, address concerns early to prevent escalation.</w:t>
      </w:r>
    </w:p>
    <w:p w14:paraId="66EE4CE7" w14:textId="77777777" w:rsidR="00C11829" w:rsidRDefault="00C11829" w:rsidP="00C11829">
      <w:pPr>
        <w:pStyle w:val="Heading2"/>
      </w:pPr>
      <w:r>
        <w:t>Healing from Betrayal in WRAP</w:t>
      </w:r>
    </w:p>
    <w:p w14:paraId="3F454BAA" w14:textId="77777777" w:rsidR="00C11829" w:rsidRDefault="00C11829" w:rsidP="00C11829">
      <w:pPr>
        <w:jc w:val="both"/>
      </w:pPr>
      <w:r w:rsidRPr="00C11829">
        <w:t>Healing from betrayal is a critical part of maintaining wellness and continuing recovery. The process may be challenging, but it is possible with intentional steps:</w:t>
      </w:r>
    </w:p>
    <w:p w14:paraId="6F7AE46C" w14:textId="77777777" w:rsidR="00C11829" w:rsidRDefault="00C11829" w:rsidP="00C11829">
      <w:pPr>
        <w:pStyle w:val="ListParagraph"/>
        <w:numPr>
          <w:ilvl w:val="0"/>
          <w:numId w:val="3"/>
        </w:numPr>
      </w:pPr>
      <w:r w:rsidRPr="00C11829">
        <w:t>Acknowledge Your Feelings: Allow yourself to feel and process emotions such as anger, sadness, or disappointment.</w:t>
      </w:r>
    </w:p>
    <w:p w14:paraId="0902ABF5" w14:textId="77777777" w:rsidR="00C11829" w:rsidRDefault="00C11829" w:rsidP="00C11829">
      <w:pPr>
        <w:pStyle w:val="ListParagraph"/>
        <w:numPr>
          <w:ilvl w:val="0"/>
          <w:numId w:val="3"/>
        </w:numPr>
      </w:pPr>
      <w:r w:rsidRPr="00C11829">
        <w:t>Seek Safe Support: Reach out to trusted individuals, support groups, or professionals who can offer empathy and validation.</w:t>
      </w:r>
    </w:p>
    <w:p w14:paraId="23C30E02" w14:textId="77777777" w:rsidR="00C11829" w:rsidRDefault="00C11829" w:rsidP="00C11829">
      <w:pPr>
        <w:pStyle w:val="ListParagraph"/>
        <w:numPr>
          <w:ilvl w:val="0"/>
          <w:numId w:val="3"/>
        </w:numPr>
      </w:pPr>
      <w:r w:rsidRPr="00C11829">
        <w:t xml:space="preserve">Revisit Your WRAP: Update your plan to reflect new boundaries or </w:t>
      </w:r>
      <w:proofErr w:type="gramStart"/>
      <w:r w:rsidRPr="00C11829">
        <w:t>supporters, and</w:t>
      </w:r>
      <w:proofErr w:type="gramEnd"/>
      <w:r w:rsidRPr="00C11829">
        <w:t xml:space="preserve"> incorporate strategies for managing betrayal triggers.</w:t>
      </w:r>
    </w:p>
    <w:p w14:paraId="1650D562" w14:textId="77777777" w:rsidR="00C11829" w:rsidRDefault="00C11829" w:rsidP="00C11829">
      <w:pPr>
        <w:pStyle w:val="ListParagraph"/>
        <w:numPr>
          <w:ilvl w:val="0"/>
          <w:numId w:val="3"/>
        </w:numPr>
      </w:pPr>
      <w:r w:rsidRPr="00C11829">
        <w:t>Practice Self-Compassion: Remind yourself that betrayal is not your fault and prioritize self-care activities.</w:t>
      </w:r>
    </w:p>
    <w:p w14:paraId="54BA67C6" w14:textId="77777777" w:rsidR="00C11829" w:rsidRDefault="00C11829" w:rsidP="00C11829">
      <w:pPr>
        <w:pStyle w:val="ListParagraph"/>
        <w:numPr>
          <w:ilvl w:val="0"/>
          <w:numId w:val="3"/>
        </w:numPr>
      </w:pPr>
      <w:r w:rsidRPr="00C11829">
        <w:t>Consider Professional Help: Therapy or counseling can provide tools for processing betrayal and rebuilding trust.</w:t>
      </w:r>
    </w:p>
    <w:p w14:paraId="22BA7C2C" w14:textId="77777777" w:rsidR="00C11829" w:rsidRDefault="00C11829" w:rsidP="00C11829">
      <w:pPr>
        <w:pStyle w:val="Heading2"/>
      </w:pPr>
      <w:r>
        <w:t>Integrating Lessons into Your WRAP</w:t>
      </w:r>
    </w:p>
    <w:p w14:paraId="4E8237B0" w14:textId="77777777" w:rsidR="00C11829" w:rsidRDefault="00C11829" w:rsidP="00C11829">
      <w:pPr>
        <w:jc w:val="both"/>
      </w:pPr>
      <w:r w:rsidRPr="00C11829">
        <w:t>Experiences of betrayal, while painful, can offer valuable lessons for personal growth and recovery. Consider integrating the following into your WRAP:</w:t>
      </w:r>
    </w:p>
    <w:p w14:paraId="04FA9CE6" w14:textId="77777777" w:rsidR="00C11829" w:rsidRDefault="00C11829" w:rsidP="00C11829">
      <w:pPr>
        <w:pStyle w:val="ListParagraph"/>
        <w:numPr>
          <w:ilvl w:val="0"/>
          <w:numId w:val="4"/>
        </w:numPr>
      </w:pPr>
      <w:r w:rsidRPr="00C11829">
        <w:t>Early Warning Signs: Add betrayal-related signs to your list of triggers and develop action plans for addressing them.</w:t>
      </w:r>
    </w:p>
    <w:p w14:paraId="5537D829" w14:textId="77777777" w:rsidR="00C11829" w:rsidRDefault="00C11829" w:rsidP="00C11829">
      <w:pPr>
        <w:pStyle w:val="ListParagraph"/>
        <w:numPr>
          <w:ilvl w:val="0"/>
          <w:numId w:val="4"/>
        </w:numPr>
      </w:pPr>
      <w:r w:rsidRPr="00C11829">
        <w:t>Crisis Planning: Identify steps to take if betrayal occurs, including whom to contact and how to seek immediate support.</w:t>
      </w:r>
    </w:p>
    <w:p w14:paraId="7611D815" w14:textId="77777777" w:rsidR="00C11829" w:rsidRDefault="00C11829" w:rsidP="00C11829">
      <w:pPr>
        <w:pStyle w:val="ListParagraph"/>
        <w:numPr>
          <w:ilvl w:val="0"/>
          <w:numId w:val="4"/>
        </w:numPr>
      </w:pPr>
      <w:r w:rsidRPr="00C11829">
        <w:lastRenderedPageBreak/>
        <w:t>Post-Crisis Support: Outline ways to rebuild trust and re-engage in self-care after a crisis.</w:t>
      </w:r>
    </w:p>
    <w:p w14:paraId="4C4BE724" w14:textId="77777777" w:rsidR="00C11829" w:rsidRDefault="00C11829" w:rsidP="00C11829">
      <w:pPr>
        <w:pStyle w:val="Heading2"/>
      </w:pPr>
      <w:r>
        <w:t>Conclusion</w:t>
      </w:r>
    </w:p>
    <w:p w14:paraId="1598EDF0" w14:textId="7C3304CB" w:rsidR="00C11829" w:rsidRPr="00C11829" w:rsidRDefault="00C11829" w:rsidP="00C11829">
      <w:pPr>
        <w:jc w:val="both"/>
      </w:pPr>
      <w:r w:rsidRPr="00C11829">
        <w:t xml:space="preserve">Betrayal within the context of WRAP is a significant challenge, but it does not have to derail your recovery journey. By understanding the dynamics of betrayal, taking proactive steps to prevent it, and engaging in intentional healing, individuals can maintain their commitment to wellness and personal empowerment. Remember, recovery is a dynamic process, and every </w:t>
      </w:r>
      <w:proofErr w:type="gramStart"/>
      <w:r w:rsidRPr="00C11829">
        <w:t>experience—</w:t>
      </w:r>
      <w:proofErr w:type="gramEnd"/>
      <w:r w:rsidRPr="00C11829">
        <w:t>positive or negative—can be an opportunity for growth and resilience.</w:t>
      </w:r>
    </w:p>
    <w:p w14:paraId="0053BDA5" w14:textId="4D8C2CA1" w:rsidR="00C11829" w:rsidRPr="00C11829" w:rsidRDefault="00C11829" w:rsidP="00C11829"/>
    <w:sectPr w:rsidR="00C11829" w:rsidRPr="00C11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578A"/>
    <w:multiLevelType w:val="hybridMultilevel"/>
    <w:tmpl w:val="0F1C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00370D"/>
    <w:multiLevelType w:val="multilevel"/>
    <w:tmpl w:val="5AA618F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55347278"/>
    <w:multiLevelType w:val="hybridMultilevel"/>
    <w:tmpl w:val="81A6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BB3EED"/>
    <w:multiLevelType w:val="multilevel"/>
    <w:tmpl w:val="B56A2F3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203630">
    <w:abstractNumId w:val="0"/>
  </w:num>
  <w:num w:numId="2" w16cid:durableId="456072132">
    <w:abstractNumId w:val="3"/>
  </w:num>
  <w:num w:numId="3" w16cid:durableId="2042896991">
    <w:abstractNumId w:val="2"/>
  </w:num>
  <w:num w:numId="4" w16cid:durableId="10396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29"/>
    <w:rsid w:val="00C11829"/>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11BC"/>
  <w15:chartTrackingRefBased/>
  <w15:docId w15:val="{95F9A05E-53E7-44B3-B250-7667FB2C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1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1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829"/>
    <w:rPr>
      <w:rFonts w:eastAsiaTheme="majorEastAsia" w:cstheme="majorBidi"/>
      <w:color w:val="272727" w:themeColor="text1" w:themeTint="D8"/>
    </w:rPr>
  </w:style>
  <w:style w:type="paragraph" w:styleId="Title">
    <w:name w:val="Title"/>
    <w:basedOn w:val="Normal"/>
    <w:next w:val="Normal"/>
    <w:link w:val="TitleChar"/>
    <w:uiPriority w:val="10"/>
    <w:qFormat/>
    <w:rsid w:val="00C11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829"/>
    <w:pPr>
      <w:spacing w:before="160"/>
      <w:jc w:val="center"/>
    </w:pPr>
    <w:rPr>
      <w:i/>
      <w:iCs/>
      <w:color w:val="404040" w:themeColor="text1" w:themeTint="BF"/>
    </w:rPr>
  </w:style>
  <w:style w:type="character" w:customStyle="1" w:styleId="QuoteChar">
    <w:name w:val="Quote Char"/>
    <w:basedOn w:val="DefaultParagraphFont"/>
    <w:link w:val="Quote"/>
    <w:uiPriority w:val="29"/>
    <w:rsid w:val="00C11829"/>
    <w:rPr>
      <w:i/>
      <w:iCs/>
      <w:color w:val="404040" w:themeColor="text1" w:themeTint="BF"/>
    </w:rPr>
  </w:style>
  <w:style w:type="paragraph" w:styleId="ListParagraph">
    <w:name w:val="List Paragraph"/>
    <w:basedOn w:val="Normal"/>
    <w:uiPriority w:val="34"/>
    <w:qFormat/>
    <w:rsid w:val="00C11829"/>
    <w:pPr>
      <w:ind w:left="720"/>
      <w:contextualSpacing/>
    </w:pPr>
  </w:style>
  <w:style w:type="character" w:styleId="IntenseEmphasis">
    <w:name w:val="Intense Emphasis"/>
    <w:basedOn w:val="DefaultParagraphFont"/>
    <w:uiPriority w:val="21"/>
    <w:qFormat/>
    <w:rsid w:val="00C11829"/>
    <w:rPr>
      <w:i/>
      <w:iCs/>
      <w:color w:val="0F4761" w:themeColor="accent1" w:themeShade="BF"/>
    </w:rPr>
  </w:style>
  <w:style w:type="paragraph" w:styleId="IntenseQuote">
    <w:name w:val="Intense Quote"/>
    <w:basedOn w:val="Normal"/>
    <w:next w:val="Normal"/>
    <w:link w:val="IntenseQuoteChar"/>
    <w:uiPriority w:val="30"/>
    <w:qFormat/>
    <w:rsid w:val="00C11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829"/>
    <w:rPr>
      <w:i/>
      <w:iCs/>
      <w:color w:val="0F4761" w:themeColor="accent1" w:themeShade="BF"/>
    </w:rPr>
  </w:style>
  <w:style w:type="character" w:styleId="IntenseReference">
    <w:name w:val="Intense Reference"/>
    <w:basedOn w:val="DefaultParagraphFont"/>
    <w:uiPriority w:val="32"/>
    <w:qFormat/>
    <w:rsid w:val="00C11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2025-10-24T21:10:00Z</dcterms:created>
  <dcterms:modified xsi:type="dcterms:W3CDTF">2025-10-24T21:17:00Z</dcterms:modified>
</cp:coreProperties>
</file>