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8CB3" w14:textId="77777777" w:rsidR="0030616A" w:rsidRPr="0030616A" w:rsidRDefault="0030616A" w:rsidP="0030616A">
      <w:pPr>
        <w:pStyle w:val="Title"/>
        <w:rPr>
          <w:b/>
          <w:bCs/>
          <w:color w:val="C00000"/>
        </w:rPr>
      </w:pPr>
      <w:r w:rsidRPr="0091144C">
        <w:rPr>
          <w:b/>
          <w:bCs/>
          <w:color w:val="002060"/>
        </w:rPr>
        <w:t xml:space="preserve">District of Columbia's Peer Case Management Institute: </w:t>
      </w:r>
      <w:r w:rsidRPr="0030616A">
        <w:rPr>
          <w:b/>
          <w:bCs/>
          <w:color w:val="C00000"/>
        </w:rPr>
        <w:t>De-escalation</w:t>
      </w:r>
    </w:p>
    <w:p w14:paraId="7218A013" w14:textId="77777777" w:rsidR="0030616A" w:rsidRPr="0030616A" w:rsidRDefault="0030616A" w:rsidP="0030616A">
      <w:pPr>
        <w:pStyle w:val="Subtitle"/>
        <w:rPr>
          <w:b/>
          <w:bCs/>
          <w:color w:val="002060"/>
        </w:rPr>
      </w:pPr>
      <w:r w:rsidRPr="0030616A">
        <w:rPr>
          <w:b/>
          <w:bCs/>
          <w:color w:val="002060"/>
        </w:rPr>
        <w:t>Promoting Safe and Supportive Environments Through Effective De-escalation Strategies</w:t>
      </w:r>
    </w:p>
    <w:p w14:paraId="19FAA993" w14:textId="77777777" w:rsidR="0030616A" w:rsidRDefault="0030616A" w:rsidP="0030616A">
      <w:pPr>
        <w:pStyle w:val="Heading1"/>
      </w:pPr>
      <w:r>
        <w:t>Introduction</w:t>
      </w:r>
    </w:p>
    <w:p w14:paraId="72CFEC85" w14:textId="77777777" w:rsidR="0030616A" w:rsidRDefault="0030616A" w:rsidP="00551DC4">
      <w:pPr>
        <w:jc w:val="both"/>
      </w:pPr>
      <w:r w:rsidRPr="0030616A">
        <w:t xml:space="preserve">The District of Columbia's Peer Case Management Institute is committed to fostering safe, supportive, and empowering environments for individuals navigating behavioral health challenges. A key component of this commitment is the implementation of effective de-escalation strategies. </w:t>
      </w:r>
      <w:r w:rsidRPr="00E72069">
        <w:rPr>
          <w:highlight w:val="yellow"/>
        </w:rPr>
        <w:t>De-escalation refers to a range of techniques and approaches designed to prevent escalation of conflict, manage crisis situations, and promote positive outcomes for all parties involved.</w:t>
      </w:r>
    </w:p>
    <w:p w14:paraId="05094425" w14:textId="77777777" w:rsidR="0030616A" w:rsidRDefault="0030616A" w:rsidP="0030616A">
      <w:pPr>
        <w:pStyle w:val="Heading2"/>
      </w:pPr>
      <w:r>
        <w:t>The Importance of De-escalation in Peer Case Management</w:t>
      </w:r>
    </w:p>
    <w:p w14:paraId="66465A29" w14:textId="77777777" w:rsidR="0030616A" w:rsidRDefault="0030616A" w:rsidP="004C5C9D">
      <w:pPr>
        <w:jc w:val="both"/>
      </w:pPr>
      <w:r w:rsidRPr="00B65E8F">
        <w:rPr>
          <w:highlight w:val="yellow"/>
        </w:rPr>
        <w:t>De-escalation is essential in peer case management because it helps reduce the risk of harm, supports the dignity and autonomy of individuals, and maintains a therapeutic alliance between peers and case managers.</w:t>
      </w:r>
      <w:r w:rsidRPr="0030616A">
        <w:t xml:space="preserve"> Peer specialists, who draw on their lived experience to support others, are uniquely positioned to recognize early warning signs of escalation and respond in ways that are compassionate and effective.</w:t>
      </w:r>
    </w:p>
    <w:p w14:paraId="5A75EF61" w14:textId="77777777" w:rsidR="0030616A" w:rsidRDefault="0030616A" w:rsidP="0030616A">
      <w:pPr>
        <w:pStyle w:val="Heading2"/>
      </w:pPr>
      <w:r>
        <w:t>Core Principles of De-escalation</w:t>
      </w:r>
    </w:p>
    <w:p w14:paraId="7B6AA722" w14:textId="77777777" w:rsidR="0030616A" w:rsidRDefault="0030616A" w:rsidP="0030616A">
      <w:pPr>
        <w:pStyle w:val="ListParagraph"/>
        <w:numPr>
          <w:ilvl w:val="0"/>
          <w:numId w:val="1"/>
        </w:numPr>
      </w:pPr>
      <w:r w:rsidRPr="0030616A">
        <w:t>Respect and Empathy: Approach every situation with genuine respect for the individual’s experience and feelings. Demonstrate empathy and avoid judgment.</w:t>
      </w:r>
    </w:p>
    <w:p w14:paraId="177840BD" w14:textId="77777777" w:rsidR="0030616A" w:rsidRDefault="0030616A" w:rsidP="0030616A">
      <w:pPr>
        <w:pStyle w:val="ListParagraph"/>
        <w:numPr>
          <w:ilvl w:val="0"/>
          <w:numId w:val="1"/>
        </w:numPr>
      </w:pPr>
      <w:r w:rsidRPr="0030616A">
        <w:t xml:space="preserve">Active Listening: Listen attentively, </w:t>
      </w:r>
      <w:proofErr w:type="gramStart"/>
      <w:r w:rsidRPr="0030616A">
        <w:t>reflect back</w:t>
      </w:r>
      <w:proofErr w:type="gramEnd"/>
      <w:r w:rsidRPr="0030616A">
        <w:t xml:space="preserve"> what you hear, and validate concerns. This helps individuals feel </w:t>
      </w:r>
      <w:proofErr w:type="gramStart"/>
      <w:r w:rsidRPr="0030616A">
        <w:t>heard</w:t>
      </w:r>
      <w:proofErr w:type="gramEnd"/>
      <w:r w:rsidRPr="0030616A">
        <w:t xml:space="preserve"> and can reduce tension.</w:t>
      </w:r>
    </w:p>
    <w:p w14:paraId="75A33A00" w14:textId="77777777" w:rsidR="0030616A" w:rsidRDefault="0030616A" w:rsidP="0030616A">
      <w:pPr>
        <w:pStyle w:val="ListParagraph"/>
        <w:numPr>
          <w:ilvl w:val="0"/>
          <w:numId w:val="1"/>
        </w:numPr>
      </w:pPr>
      <w:r w:rsidRPr="0030616A">
        <w:t>Calm Communication: Use a calm, steady voice, open body language, and non-threatening gestures. Avoid shouting, arguing, or making sudden movements.</w:t>
      </w:r>
    </w:p>
    <w:p w14:paraId="2F1643C4" w14:textId="77777777" w:rsidR="0030616A" w:rsidRDefault="0030616A" w:rsidP="0030616A">
      <w:pPr>
        <w:pStyle w:val="ListParagraph"/>
        <w:numPr>
          <w:ilvl w:val="0"/>
          <w:numId w:val="1"/>
        </w:numPr>
      </w:pPr>
      <w:r w:rsidRPr="0030616A">
        <w:t>Safety First: Prioritize the safety of everyone involved. Know when to seek additional support or remove yourself from a potentially unsafe situation.</w:t>
      </w:r>
    </w:p>
    <w:p w14:paraId="08D4B210" w14:textId="77777777" w:rsidR="0030616A" w:rsidRDefault="0030616A" w:rsidP="0030616A">
      <w:pPr>
        <w:pStyle w:val="ListParagraph"/>
        <w:numPr>
          <w:ilvl w:val="0"/>
          <w:numId w:val="1"/>
        </w:numPr>
      </w:pPr>
      <w:r w:rsidRPr="0030616A">
        <w:t>Collaboration: Involve the individual in finding solutions. Offer choices and encourage participation in decision-making.</w:t>
      </w:r>
    </w:p>
    <w:p w14:paraId="33A60300" w14:textId="77777777" w:rsidR="0030616A" w:rsidRDefault="0030616A" w:rsidP="0030616A">
      <w:pPr>
        <w:pStyle w:val="Heading2"/>
      </w:pPr>
      <w:r>
        <w:lastRenderedPageBreak/>
        <w:t>De-escalation Techniques for Peer Case Managers</w:t>
      </w:r>
    </w:p>
    <w:p w14:paraId="6D7DD8EB" w14:textId="77777777" w:rsidR="0030616A" w:rsidRDefault="0030616A" w:rsidP="0030616A">
      <w:pPr>
        <w:pStyle w:val="ListParagraph"/>
        <w:numPr>
          <w:ilvl w:val="0"/>
          <w:numId w:val="2"/>
        </w:numPr>
      </w:pPr>
      <w:r w:rsidRPr="0030616A">
        <w:t>Assess the Situation: Quickly evaluate the environment and identify potential triggers or hazards. Recognize signs of agitation or distress early.</w:t>
      </w:r>
    </w:p>
    <w:p w14:paraId="53FBC4F8" w14:textId="77777777" w:rsidR="0030616A" w:rsidRDefault="0030616A" w:rsidP="0030616A">
      <w:pPr>
        <w:pStyle w:val="ListParagraph"/>
        <w:numPr>
          <w:ilvl w:val="0"/>
          <w:numId w:val="2"/>
        </w:numPr>
      </w:pPr>
      <w:r w:rsidRPr="0030616A">
        <w:t>Establish Rapport: Use your peer connection to build trust. Share your own experiences, when appropriate, to foster understanding.</w:t>
      </w:r>
    </w:p>
    <w:p w14:paraId="5D908222" w14:textId="77777777" w:rsidR="0030616A" w:rsidRDefault="0030616A" w:rsidP="0030616A">
      <w:pPr>
        <w:pStyle w:val="ListParagraph"/>
        <w:numPr>
          <w:ilvl w:val="0"/>
          <w:numId w:val="2"/>
        </w:numPr>
      </w:pPr>
      <w:r w:rsidRPr="0030616A">
        <w:t>Use Verbal Interventions: Speak slowly, clearly, and respectfully. Offer reassurance and acknowledge the person’s feelings.</w:t>
      </w:r>
    </w:p>
    <w:p w14:paraId="54903680" w14:textId="77777777" w:rsidR="0030616A" w:rsidRDefault="0030616A" w:rsidP="0030616A">
      <w:pPr>
        <w:pStyle w:val="ListParagraph"/>
        <w:numPr>
          <w:ilvl w:val="0"/>
          <w:numId w:val="2"/>
        </w:numPr>
      </w:pPr>
      <w:r w:rsidRPr="0030616A">
        <w:t>Manage Your Own Emotions: Stay aware of your emotional state and regulate your responses. Take deep breaths and remain composed.</w:t>
      </w:r>
    </w:p>
    <w:p w14:paraId="16675380" w14:textId="77777777" w:rsidR="0030616A" w:rsidRDefault="0030616A" w:rsidP="0030616A">
      <w:pPr>
        <w:pStyle w:val="ListParagraph"/>
        <w:numPr>
          <w:ilvl w:val="0"/>
          <w:numId w:val="2"/>
        </w:numPr>
      </w:pPr>
      <w:r w:rsidRPr="0030616A">
        <w:t>Offer Choices and Alternatives: Empower the individual by presenting options. “Would you like to talk here or in a quieter space?”</w:t>
      </w:r>
    </w:p>
    <w:p w14:paraId="32B70BDD" w14:textId="77777777" w:rsidR="0030616A" w:rsidRDefault="0030616A" w:rsidP="0030616A">
      <w:pPr>
        <w:pStyle w:val="ListParagraph"/>
        <w:numPr>
          <w:ilvl w:val="0"/>
          <w:numId w:val="2"/>
        </w:numPr>
      </w:pPr>
      <w:r w:rsidRPr="0030616A">
        <w:t>Set Boundaries: Be clear about what behaviors are acceptable and what aren’t, while remaining supportive and non-punitive.</w:t>
      </w:r>
    </w:p>
    <w:p w14:paraId="6470D260" w14:textId="77777777" w:rsidR="0030616A" w:rsidRDefault="0030616A" w:rsidP="0030616A">
      <w:pPr>
        <w:pStyle w:val="ListParagraph"/>
        <w:numPr>
          <w:ilvl w:val="0"/>
          <w:numId w:val="2"/>
        </w:numPr>
      </w:pPr>
      <w:r w:rsidRPr="0030616A">
        <w:t>Debrief and Reflect: After the situation is resolved, discuss what worked, what didn’t, and how to improve for the future.</w:t>
      </w:r>
    </w:p>
    <w:p w14:paraId="23636C78" w14:textId="77777777" w:rsidR="0030616A" w:rsidRDefault="0030616A" w:rsidP="0030616A">
      <w:pPr>
        <w:pStyle w:val="Heading2"/>
      </w:pPr>
      <w:r>
        <w:t>Practice Scenarios</w:t>
      </w:r>
    </w:p>
    <w:p w14:paraId="3BEFF4EA" w14:textId="77777777" w:rsidR="0030616A" w:rsidRDefault="0030616A" w:rsidP="0030616A">
      <w:pPr>
        <w:pStyle w:val="ListParagraph"/>
        <w:numPr>
          <w:ilvl w:val="0"/>
          <w:numId w:val="3"/>
        </w:numPr>
      </w:pPr>
      <w:r w:rsidRPr="0030616A">
        <w:t>Scenario 1: A peer is visibly upset and raising their voice in a group setting. The case manager calmly acknowledges their feelings, listens without interruption, and invites them to step aside for a private conversation.</w:t>
      </w:r>
    </w:p>
    <w:p w14:paraId="52D7DACA" w14:textId="77777777" w:rsidR="0030616A" w:rsidRDefault="0030616A" w:rsidP="0030616A">
      <w:pPr>
        <w:pStyle w:val="ListParagraph"/>
        <w:numPr>
          <w:ilvl w:val="0"/>
          <w:numId w:val="3"/>
        </w:numPr>
      </w:pPr>
      <w:r w:rsidRPr="0030616A">
        <w:t>Scenario 2: During a home visit, a peer becomes frustrated by a discussion about treatment options. The peer specialist offers choices, validates the individual’s concerns, and shifts the conversation to focus on immediate needs and preferences.</w:t>
      </w:r>
    </w:p>
    <w:p w14:paraId="0DB112A1" w14:textId="77777777" w:rsidR="0030616A" w:rsidRDefault="0030616A" w:rsidP="0030616A">
      <w:pPr>
        <w:pStyle w:val="Heading2"/>
      </w:pPr>
      <w:r>
        <w:t>Conclusion</w:t>
      </w:r>
    </w:p>
    <w:p w14:paraId="564BAC41" w14:textId="3E4F926C" w:rsidR="0030616A" w:rsidRPr="0030616A" w:rsidRDefault="0030616A" w:rsidP="007D2326">
      <w:pPr>
        <w:jc w:val="both"/>
      </w:pPr>
      <w:r w:rsidRPr="0030616A">
        <w:t>De-escalation is a vital skill for anyone working in peer case management. By incorporating respect, empathy, and effective communication techniques, peer specialists can help prevent crises, support recovery, and maintain safe environments for all. Ongoing training, reflection, and peer support are key to mastering these strategies and ensuring positive outcomes for individuals and communities throughout the District of Columbia.</w:t>
      </w:r>
    </w:p>
    <w:sectPr w:rsidR="0030616A" w:rsidRPr="003061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57DAD" w14:textId="77777777" w:rsidR="005C23EA" w:rsidRDefault="005C23EA" w:rsidP="00096ED0">
      <w:pPr>
        <w:spacing w:after="0" w:line="240" w:lineRule="auto"/>
      </w:pPr>
      <w:r>
        <w:separator/>
      </w:r>
    </w:p>
  </w:endnote>
  <w:endnote w:type="continuationSeparator" w:id="0">
    <w:p w14:paraId="458EC870" w14:textId="77777777" w:rsidR="005C23EA" w:rsidRDefault="005C23EA" w:rsidP="00096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C4FB" w14:textId="77777777" w:rsidR="005C23EA" w:rsidRDefault="005C23EA" w:rsidP="00096ED0">
      <w:pPr>
        <w:spacing w:after="0" w:line="240" w:lineRule="auto"/>
      </w:pPr>
      <w:r>
        <w:separator/>
      </w:r>
    </w:p>
  </w:footnote>
  <w:footnote w:type="continuationSeparator" w:id="0">
    <w:p w14:paraId="7F4177A0" w14:textId="77777777" w:rsidR="005C23EA" w:rsidRDefault="005C23EA" w:rsidP="00096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485833"/>
      <w:docPartObj>
        <w:docPartGallery w:val="Page Numbers (Top of Page)"/>
        <w:docPartUnique/>
      </w:docPartObj>
    </w:sdtPr>
    <w:sdtEndPr>
      <w:rPr>
        <w:noProof/>
      </w:rPr>
    </w:sdtEndPr>
    <w:sdtContent>
      <w:p w14:paraId="5C04FCE5" w14:textId="7811BF85" w:rsidR="00096ED0" w:rsidRDefault="00096ED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D89B88" w14:textId="77777777" w:rsidR="00096ED0" w:rsidRDefault="00096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04857"/>
    <w:multiLevelType w:val="hybridMultilevel"/>
    <w:tmpl w:val="0078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C57253"/>
    <w:multiLevelType w:val="hybridMultilevel"/>
    <w:tmpl w:val="5DB6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CE41BD"/>
    <w:multiLevelType w:val="multilevel"/>
    <w:tmpl w:val="494A2FA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37148987">
    <w:abstractNumId w:val="1"/>
  </w:num>
  <w:num w:numId="2" w16cid:durableId="1564094896">
    <w:abstractNumId w:val="2"/>
  </w:num>
  <w:num w:numId="3" w16cid:durableId="201706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6A"/>
    <w:rsid w:val="00096ED0"/>
    <w:rsid w:val="0030616A"/>
    <w:rsid w:val="004361C1"/>
    <w:rsid w:val="00492CE7"/>
    <w:rsid w:val="004C5C9D"/>
    <w:rsid w:val="00551DC4"/>
    <w:rsid w:val="005C23EA"/>
    <w:rsid w:val="007D2326"/>
    <w:rsid w:val="0091144C"/>
    <w:rsid w:val="00917330"/>
    <w:rsid w:val="00AD0949"/>
    <w:rsid w:val="00B64631"/>
    <w:rsid w:val="00B65E8F"/>
    <w:rsid w:val="00BC22B6"/>
    <w:rsid w:val="00E23F3C"/>
    <w:rsid w:val="00E72069"/>
    <w:rsid w:val="00F1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B39B"/>
  <w15:chartTrackingRefBased/>
  <w15:docId w15:val="{FD35CB55-39C7-463F-B5AC-1773FF60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6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1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1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6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1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1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16A"/>
    <w:rPr>
      <w:rFonts w:eastAsiaTheme="majorEastAsia" w:cstheme="majorBidi"/>
      <w:color w:val="272727" w:themeColor="text1" w:themeTint="D8"/>
    </w:rPr>
  </w:style>
  <w:style w:type="paragraph" w:styleId="Title">
    <w:name w:val="Title"/>
    <w:basedOn w:val="Normal"/>
    <w:next w:val="Normal"/>
    <w:link w:val="TitleChar"/>
    <w:uiPriority w:val="10"/>
    <w:qFormat/>
    <w:rsid w:val="00306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16A"/>
    <w:pPr>
      <w:spacing w:before="160"/>
      <w:jc w:val="center"/>
    </w:pPr>
    <w:rPr>
      <w:i/>
      <w:iCs/>
      <w:color w:val="404040" w:themeColor="text1" w:themeTint="BF"/>
    </w:rPr>
  </w:style>
  <w:style w:type="character" w:customStyle="1" w:styleId="QuoteChar">
    <w:name w:val="Quote Char"/>
    <w:basedOn w:val="DefaultParagraphFont"/>
    <w:link w:val="Quote"/>
    <w:uiPriority w:val="29"/>
    <w:rsid w:val="0030616A"/>
    <w:rPr>
      <w:i/>
      <w:iCs/>
      <w:color w:val="404040" w:themeColor="text1" w:themeTint="BF"/>
    </w:rPr>
  </w:style>
  <w:style w:type="paragraph" w:styleId="ListParagraph">
    <w:name w:val="List Paragraph"/>
    <w:basedOn w:val="Normal"/>
    <w:uiPriority w:val="34"/>
    <w:qFormat/>
    <w:rsid w:val="0030616A"/>
    <w:pPr>
      <w:ind w:left="720"/>
      <w:contextualSpacing/>
    </w:pPr>
  </w:style>
  <w:style w:type="character" w:styleId="IntenseEmphasis">
    <w:name w:val="Intense Emphasis"/>
    <w:basedOn w:val="DefaultParagraphFont"/>
    <w:uiPriority w:val="21"/>
    <w:qFormat/>
    <w:rsid w:val="0030616A"/>
    <w:rPr>
      <w:i/>
      <w:iCs/>
      <w:color w:val="0F4761" w:themeColor="accent1" w:themeShade="BF"/>
    </w:rPr>
  </w:style>
  <w:style w:type="paragraph" w:styleId="IntenseQuote">
    <w:name w:val="Intense Quote"/>
    <w:basedOn w:val="Normal"/>
    <w:next w:val="Normal"/>
    <w:link w:val="IntenseQuoteChar"/>
    <w:uiPriority w:val="30"/>
    <w:qFormat/>
    <w:rsid w:val="00306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16A"/>
    <w:rPr>
      <w:i/>
      <w:iCs/>
      <w:color w:val="0F4761" w:themeColor="accent1" w:themeShade="BF"/>
    </w:rPr>
  </w:style>
  <w:style w:type="character" w:styleId="IntenseReference">
    <w:name w:val="Intense Reference"/>
    <w:basedOn w:val="DefaultParagraphFont"/>
    <w:uiPriority w:val="32"/>
    <w:qFormat/>
    <w:rsid w:val="0030616A"/>
    <w:rPr>
      <w:b/>
      <w:bCs/>
      <w:smallCaps/>
      <w:color w:val="0F4761" w:themeColor="accent1" w:themeShade="BF"/>
      <w:spacing w:val="5"/>
    </w:rPr>
  </w:style>
  <w:style w:type="paragraph" w:styleId="Header">
    <w:name w:val="header"/>
    <w:basedOn w:val="Normal"/>
    <w:link w:val="HeaderChar"/>
    <w:uiPriority w:val="99"/>
    <w:unhideWhenUsed/>
    <w:rsid w:val="00096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ED0"/>
  </w:style>
  <w:style w:type="paragraph" w:styleId="Footer">
    <w:name w:val="footer"/>
    <w:basedOn w:val="Normal"/>
    <w:link w:val="FooterChar"/>
    <w:uiPriority w:val="99"/>
    <w:unhideWhenUsed/>
    <w:rsid w:val="00096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11</cp:revision>
  <dcterms:created xsi:type="dcterms:W3CDTF">2025-11-28T14:52:00Z</dcterms:created>
  <dcterms:modified xsi:type="dcterms:W3CDTF">2025-12-18T17:03:00Z</dcterms:modified>
</cp:coreProperties>
</file>