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5347" w14:textId="77777777" w:rsidR="004331C4" w:rsidRPr="00A35F43" w:rsidRDefault="004331C4" w:rsidP="004331C4">
      <w:pPr>
        <w:pStyle w:val="Title"/>
        <w:rPr>
          <w:b/>
          <w:bCs/>
          <w:color w:val="C00000"/>
        </w:rPr>
      </w:pPr>
      <w:r w:rsidRPr="00A35F43">
        <w:rPr>
          <w:b/>
          <w:bCs/>
          <w:color w:val="002060"/>
        </w:rPr>
        <w:t xml:space="preserve">District of Columbia Peer Case Manager </w:t>
      </w:r>
      <w:r w:rsidRPr="00A35F43">
        <w:rPr>
          <w:b/>
          <w:bCs/>
          <w:color w:val="C00000"/>
        </w:rPr>
        <w:t>Client Resources</w:t>
      </w:r>
    </w:p>
    <w:p w14:paraId="47689F1C" w14:textId="77777777" w:rsidR="004331C4" w:rsidRPr="00905786" w:rsidRDefault="004331C4" w:rsidP="004331C4">
      <w:pPr>
        <w:pStyle w:val="Subtitle"/>
        <w:rPr>
          <w:b/>
          <w:bCs/>
          <w:color w:val="002060"/>
        </w:rPr>
      </w:pPr>
      <w:r w:rsidRPr="00905786">
        <w:rPr>
          <w:b/>
          <w:bCs/>
          <w:color w:val="002060"/>
        </w:rPr>
        <w:t>A Comprehensive Guide to Support Services and Assistance</w:t>
      </w:r>
    </w:p>
    <w:p w14:paraId="6113BB1C" w14:textId="77777777" w:rsidR="004331C4" w:rsidRPr="00551DC4" w:rsidRDefault="004331C4" w:rsidP="004331C4">
      <w:pPr>
        <w:pStyle w:val="Heading1"/>
        <w:rPr>
          <w:b/>
          <w:bCs/>
          <w:color w:val="C00000"/>
        </w:rPr>
      </w:pPr>
      <w:r w:rsidRPr="00551DC4">
        <w:rPr>
          <w:b/>
          <w:bCs/>
          <w:color w:val="C00000"/>
          <w:highlight w:val="yellow"/>
        </w:rPr>
        <w:t>Introduction</w:t>
      </w:r>
    </w:p>
    <w:p w14:paraId="5B8C36C5" w14:textId="77777777" w:rsidR="004331C4" w:rsidRDefault="004331C4" w:rsidP="004750EE">
      <w:pPr>
        <w:jc w:val="both"/>
      </w:pPr>
      <w:r w:rsidRPr="004331C4">
        <w:t xml:space="preserve">Peer Case Managers in the District of Columbia (DC) serve as crucial advocates and support systems for clients navigating various health, social, and community services. This guide provides </w:t>
      </w:r>
      <w:r w:rsidRPr="00551DC4">
        <w:rPr>
          <w:b/>
          <w:bCs/>
          <w:color w:val="C00000"/>
          <w:highlight w:val="yellow"/>
        </w:rPr>
        <w:t>a thorough overview of resources available to clients</w:t>
      </w:r>
      <w:r w:rsidRPr="004331C4">
        <w:t>, empowering Peer Case Managers to connect individuals with the assistance they need for well-being, recovery, and self-sufficiency.</w:t>
      </w:r>
    </w:p>
    <w:p w14:paraId="37EF8686" w14:textId="77777777" w:rsidR="004331C4" w:rsidRPr="00056F65" w:rsidRDefault="004331C4" w:rsidP="004331C4">
      <w:pPr>
        <w:pStyle w:val="Heading2"/>
        <w:rPr>
          <w:b/>
          <w:bCs/>
          <w:color w:val="C00000"/>
        </w:rPr>
      </w:pPr>
      <w:r w:rsidRPr="00056F65">
        <w:rPr>
          <w:b/>
          <w:bCs/>
          <w:color w:val="C00000"/>
          <w:highlight w:val="yellow"/>
        </w:rPr>
        <w:t>1. Health and Wellness Resources</w:t>
      </w:r>
    </w:p>
    <w:p w14:paraId="1F297700" w14:textId="77777777" w:rsidR="004331C4" w:rsidRDefault="004331C4" w:rsidP="004331C4">
      <w:pPr>
        <w:pStyle w:val="ListParagraph"/>
        <w:numPr>
          <w:ilvl w:val="0"/>
          <w:numId w:val="1"/>
        </w:numPr>
      </w:pPr>
      <w:r w:rsidRPr="004331C4">
        <w:t>DC Department of Health (DOH): Offers free and low-cost health clinics, HIV/AIDS prevention, immunizations, and maternal health services. Visit dchealth.dc.gov for locations and programs.</w:t>
      </w:r>
    </w:p>
    <w:p w14:paraId="798D62DE" w14:textId="77777777" w:rsidR="004331C4" w:rsidRDefault="004331C4" w:rsidP="004331C4">
      <w:pPr>
        <w:pStyle w:val="ListParagraph"/>
        <w:numPr>
          <w:ilvl w:val="0"/>
          <w:numId w:val="1"/>
        </w:numPr>
      </w:pPr>
      <w:r w:rsidRPr="004331C4">
        <w:t>Community Health Centers: Federally Qualified Health Centers (FQHCs) provide primary care regardless of ability to pay. Notable providers include Whitman-Walker Health, Unity Health Care, and Mary’s Center.</w:t>
      </w:r>
    </w:p>
    <w:p w14:paraId="7A5B3A04" w14:textId="77777777" w:rsidR="004331C4" w:rsidRDefault="004331C4" w:rsidP="004331C4">
      <w:pPr>
        <w:pStyle w:val="ListParagraph"/>
        <w:numPr>
          <w:ilvl w:val="0"/>
          <w:numId w:val="1"/>
        </w:numPr>
      </w:pPr>
      <w:r w:rsidRPr="004331C4">
        <w:t>Mental Health Services: The DC Department of Behavioral Health (DBH) offers counseling, crisis intervention, substance use treatment, and peer support. Learn more at dbh.dc.gov.</w:t>
      </w:r>
    </w:p>
    <w:p w14:paraId="2E31FA59" w14:textId="77777777" w:rsidR="004331C4" w:rsidRDefault="004331C4" w:rsidP="004331C4">
      <w:pPr>
        <w:pStyle w:val="ListParagraph"/>
        <w:numPr>
          <w:ilvl w:val="0"/>
          <w:numId w:val="1"/>
        </w:numPr>
      </w:pPr>
      <w:r w:rsidRPr="004331C4">
        <w:t>Substance Use Recovery: Access detox services, outpatient treatment, and peer-led support groups through DBH and local nonprofits like Samaritan Inns and Clean &amp; Sober Streets.</w:t>
      </w:r>
    </w:p>
    <w:p w14:paraId="2F3293AC" w14:textId="77777777" w:rsidR="004331C4" w:rsidRPr="001F2811" w:rsidRDefault="004331C4" w:rsidP="004331C4">
      <w:pPr>
        <w:pStyle w:val="Heading2"/>
        <w:rPr>
          <w:b/>
          <w:bCs/>
          <w:color w:val="C00000"/>
        </w:rPr>
      </w:pPr>
      <w:r w:rsidRPr="001F2811">
        <w:rPr>
          <w:b/>
          <w:bCs/>
          <w:color w:val="C00000"/>
          <w:highlight w:val="yellow"/>
        </w:rPr>
        <w:t>2. Housing and Shelter Resources</w:t>
      </w:r>
    </w:p>
    <w:p w14:paraId="0DEFCD5F" w14:textId="77777777" w:rsidR="004331C4" w:rsidRDefault="004331C4" w:rsidP="004331C4">
      <w:pPr>
        <w:pStyle w:val="ListParagraph"/>
        <w:numPr>
          <w:ilvl w:val="0"/>
          <w:numId w:val="2"/>
        </w:numPr>
      </w:pPr>
      <w:r w:rsidRPr="004331C4">
        <w:t>DC Department of Human Services (DHS): Provides emergency shelter, transitional housing, and permanent supportive housing programs. Visit dhs.dc.gov.</w:t>
      </w:r>
    </w:p>
    <w:p w14:paraId="1BA69515" w14:textId="77777777" w:rsidR="004331C4" w:rsidRDefault="004331C4" w:rsidP="004331C4">
      <w:pPr>
        <w:pStyle w:val="ListParagraph"/>
        <w:numPr>
          <w:ilvl w:val="0"/>
          <w:numId w:val="2"/>
        </w:numPr>
      </w:pPr>
      <w:r w:rsidRPr="004331C4">
        <w:t>Homelessness Prevention: The Homelessness Prevention Program (HPP) offers rental, utility, and relocation assistance for those at risk of homelessness.</w:t>
      </w:r>
    </w:p>
    <w:p w14:paraId="03A176A7" w14:textId="77777777" w:rsidR="004331C4" w:rsidRDefault="004331C4" w:rsidP="004331C4">
      <w:pPr>
        <w:pStyle w:val="ListParagraph"/>
        <w:numPr>
          <w:ilvl w:val="0"/>
          <w:numId w:val="2"/>
        </w:numPr>
      </w:pPr>
      <w:r w:rsidRPr="004331C4">
        <w:t>Local Shelters: Notable organizations include The Community for Creative Non-Violence (CCNV), N Street Village (women), and Sasha Bruce Youthwork (youth).</w:t>
      </w:r>
    </w:p>
    <w:p w14:paraId="6C3B337D" w14:textId="77777777" w:rsidR="004331C4" w:rsidRPr="001F2811" w:rsidRDefault="004331C4" w:rsidP="004331C4">
      <w:pPr>
        <w:pStyle w:val="Heading2"/>
        <w:rPr>
          <w:b/>
          <w:bCs/>
          <w:color w:val="C00000"/>
        </w:rPr>
      </w:pPr>
      <w:r w:rsidRPr="001F2811">
        <w:rPr>
          <w:b/>
          <w:bCs/>
          <w:color w:val="C00000"/>
          <w:highlight w:val="yellow"/>
        </w:rPr>
        <w:lastRenderedPageBreak/>
        <w:t>3. Food Security and Nutrition</w:t>
      </w:r>
    </w:p>
    <w:p w14:paraId="78B3AAF3" w14:textId="77777777" w:rsidR="004331C4" w:rsidRDefault="004331C4" w:rsidP="004331C4">
      <w:pPr>
        <w:pStyle w:val="ListParagraph"/>
        <w:numPr>
          <w:ilvl w:val="0"/>
          <w:numId w:val="3"/>
        </w:numPr>
      </w:pPr>
      <w:r w:rsidRPr="004331C4">
        <w:t>Capital Area Food Bank: Distributes food through pantries and meal sites across DC. Find locations at capitalareafoodbank.org.</w:t>
      </w:r>
    </w:p>
    <w:p w14:paraId="66BFC90E" w14:textId="77777777" w:rsidR="004331C4" w:rsidRDefault="004331C4" w:rsidP="004331C4">
      <w:pPr>
        <w:pStyle w:val="ListParagraph"/>
        <w:numPr>
          <w:ilvl w:val="0"/>
          <w:numId w:val="3"/>
        </w:numPr>
      </w:pPr>
      <w:r w:rsidRPr="004331C4">
        <w:t>Supplemental Nutrition Assistance Program (SNAP): DHS offers application assistance for SNAP benefits.</w:t>
      </w:r>
    </w:p>
    <w:p w14:paraId="5AC21ADE" w14:textId="77777777" w:rsidR="004331C4" w:rsidRDefault="004331C4" w:rsidP="004331C4">
      <w:pPr>
        <w:pStyle w:val="ListParagraph"/>
        <w:numPr>
          <w:ilvl w:val="0"/>
          <w:numId w:val="3"/>
        </w:numPr>
      </w:pPr>
      <w:r w:rsidRPr="004331C4">
        <w:t>Community Kitchens: DC Central Kitchen provides meals and culinary job training.</w:t>
      </w:r>
    </w:p>
    <w:p w14:paraId="13DF500B" w14:textId="77777777" w:rsidR="004331C4" w:rsidRPr="001F2811" w:rsidRDefault="004331C4" w:rsidP="004331C4">
      <w:pPr>
        <w:pStyle w:val="Heading2"/>
        <w:rPr>
          <w:b/>
          <w:bCs/>
          <w:color w:val="C00000"/>
        </w:rPr>
      </w:pPr>
      <w:r w:rsidRPr="001F2811">
        <w:rPr>
          <w:b/>
          <w:bCs/>
          <w:color w:val="C00000"/>
          <w:highlight w:val="yellow"/>
        </w:rPr>
        <w:t>4. Employment and Education Support</w:t>
      </w:r>
    </w:p>
    <w:p w14:paraId="4F0A1831" w14:textId="77777777" w:rsidR="004331C4" w:rsidRDefault="004331C4" w:rsidP="004331C4">
      <w:pPr>
        <w:pStyle w:val="ListParagraph"/>
        <w:numPr>
          <w:ilvl w:val="0"/>
          <w:numId w:val="4"/>
        </w:numPr>
      </w:pPr>
      <w:r w:rsidRPr="004331C4">
        <w:t>Department of Employment Services (DOES): Offers job placement, career counseling, resume workshops, and training programs. Visit does.dc.gov.</w:t>
      </w:r>
    </w:p>
    <w:p w14:paraId="1994032F" w14:textId="77777777" w:rsidR="004331C4" w:rsidRDefault="004331C4" w:rsidP="004331C4">
      <w:pPr>
        <w:pStyle w:val="ListParagraph"/>
        <w:numPr>
          <w:ilvl w:val="0"/>
          <w:numId w:val="4"/>
        </w:numPr>
      </w:pPr>
      <w:r w:rsidRPr="004331C4">
        <w:t>Adult Education: DC Public Libraries, Literacy Volunteers, and Carlos Rosario International Public Charter School provide GED prep and language classes.</w:t>
      </w:r>
    </w:p>
    <w:p w14:paraId="16AC38EB" w14:textId="77777777" w:rsidR="004331C4" w:rsidRDefault="004331C4" w:rsidP="004331C4">
      <w:pPr>
        <w:pStyle w:val="ListParagraph"/>
        <w:numPr>
          <w:ilvl w:val="0"/>
          <w:numId w:val="4"/>
        </w:numPr>
      </w:pPr>
      <w:r w:rsidRPr="004331C4">
        <w:t xml:space="preserve">Vocational Training: Project Empowerment and DC Career Connections offer training </w:t>
      </w:r>
      <w:proofErr w:type="gramStart"/>
      <w:r w:rsidRPr="004331C4">
        <w:t>for</w:t>
      </w:r>
      <w:proofErr w:type="gramEnd"/>
      <w:r w:rsidRPr="004331C4">
        <w:t xml:space="preserve"> high-demand fields.</w:t>
      </w:r>
    </w:p>
    <w:p w14:paraId="229BFEF6" w14:textId="77777777" w:rsidR="004331C4" w:rsidRPr="001F2811" w:rsidRDefault="004331C4" w:rsidP="004331C4">
      <w:pPr>
        <w:pStyle w:val="Heading2"/>
        <w:rPr>
          <w:b/>
          <w:bCs/>
          <w:color w:val="C00000"/>
        </w:rPr>
      </w:pPr>
      <w:r w:rsidRPr="001F2811">
        <w:rPr>
          <w:b/>
          <w:bCs/>
          <w:color w:val="C00000"/>
          <w:highlight w:val="yellow"/>
        </w:rPr>
        <w:t>5. Legal and Advocacy Services</w:t>
      </w:r>
    </w:p>
    <w:p w14:paraId="25560DFB" w14:textId="77777777" w:rsidR="004331C4" w:rsidRDefault="004331C4" w:rsidP="004331C4">
      <w:pPr>
        <w:pStyle w:val="ListParagraph"/>
        <w:numPr>
          <w:ilvl w:val="0"/>
          <w:numId w:val="5"/>
        </w:numPr>
      </w:pPr>
      <w:r w:rsidRPr="004331C4">
        <w:t>Legal Aid Society of DC: Free legal services for housing, family, public benefits, and consumer issues.</w:t>
      </w:r>
    </w:p>
    <w:p w14:paraId="70581699" w14:textId="77777777" w:rsidR="004331C4" w:rsidRDefault="004331C4" w:rsidP="004331C4">
      <w:pPr>
        <w:pStyle w:val="ListParagraph"/>
        <w:numPr>
          <w:ilvl w:val="0"/>
          <w:numId w:val="5"/>
        </w:numPr>
      </w:pPr>
      <w:r w:rsidRPr="004331C4">
        <w:t>DC Office of Human Rights: Addresses discrimination and provides advocacy for clients facing bias.</w:t>
      </w:r>
    </w:p>
    <w:p w14:paraId="7AFCD89C" w14:textId="77777777" w:rsidR="004331C4" w:rsidRDefault="004331C4" w:rsidP="004331C4">
      <w:pPr>
        <w:pStyle w:val="ListParagraph"/>
        <w:numPr>
          <w:ilvl w:val="0"/>
          <w:numId w:val="5"/>
        </w:numPr>
      </w:pPr>
      <w:r w:rsidRPr="004331C4">
        <w:t>Public Defender Service: Legal representation for individuals involved in the criminal justice system.</w:t>
      </w:r>
    </w:p>
    <w:p w14:paraId="4D927EB0" w14:textId="77777777" w:rsidR="004331C4" w:rsidRPr="001F2811" w:rsidRDefault="004331C4" w:rsidP="004331C4">
      <w:pPr>
        <w:pStyle w:val="Heading2"/>
        <w:rPr>
          <w:b/>
          <w:bCs/>
          <w:color w:val="C00000"/>
        </w:rPr>
      </w:pPr>
      <w:r w:rsidRPr="001F2811">
        <w:rPr>
          <w:b/>
          <w:bCs/>
          <w:color w:val="C00000"/>
          <w:highlight w:val="yellow"/>
        </w:rPr>
        <w:t>6. Family and Child Support</w:t>
      </w:r>
    </w:p>
    <w:p w14:paraId="02C97920" w14:textId="77777777" w:rsidR="004331C4" w:rsidRDefault="004331C4" w:rsidP="004331C4">
      <w:pPr>
        <w:pStyle w:val="ListParagraph"/>
        <w:numPr>
          <w:ilvl w:val="0"/>
          <w:numId w:val="6"/>
        </w:numPr>
      </w:pPr>
      <w:r w:rsidRPr="004331C4">
        <w:t>Child and Family Services Agency (CFSA): Child protection, foster care, and family reunification services.</w:t>
      </w:r>
    </w:p>
    <w:p w14:paraId="7C9B101D" w14:textId="77777777" w:rsidR="004331C4" w:rsidRDefault="004331C4" w:rsidP="004331C4">
      <w:pPr>
        <w:pStyle w:val="ListParagraph"/>
        <w:numPr>
          <w:ilvl w:val="0"/>
          <w:numId w:val="6"/>
        </w:numPr>
      </w:pPr>
      <w:r w:rsidRPr="004331C4">
        <w:t>Parenting Support: Healthy Families DC and DCPS Parent Centers provide education and resources for parents.</w:t>
      </w:r>
    </w:p>
    <w:p w14:paraId="5A4890E2" w14:textId="77777777" w:rsidR="004331C4" w:rsidRPr="00510493" w:rsidRDefault="004331C4" w:rsidP="004331C4">
      <w:pPr>
        <w:pStyle w:val="Heading2"/>
        <w:rPr>
          <w:b/>
          <w:bCs/>
          <w:color w:val="C00000"/>
        </w:rPr>
      </w:pPr>
      <w:r w:rsidRPr="00510493">
        <w:rPr>
          <w:b/>
          <w:bCs/>
          <w:color w:val="C00000"/>
          <w:highlight w:val="yellow"/>
        </w:rPr>
        <w:t>7. Transportation Assistance</w:t>
      </w:r>
    </w:p>
    <w:p w14:paraId="22FD4D83" w14:textId="77777777" w:rsidR="004331C4" w:rsidRDefault="004331C4" w:rsidP="004331C4">
      <w:pPr>
        <w:pStyle w:val="ListParagraph"/>
        <w:numPr>
          <w:ilvl w:val="0"/>
          <w:numId w:val="7"/>
        </w:numPr>
      </w:pPr>
      <w:proofErr w:type="spellStart"/>
      <w:r w:rsidRPr="004331C4">
        <w:t>MetroAccess</w:t>
      </w:r>
      <w:proofErr w:type="spellEnd"/>
      <w:r w:rsidRPr="004331C4">
        <w:t>: Paratransit services for individuals with disabilities. Learn more at wmata.com.</w:t>
      </w:r>
    </w:p>
    <w:p w14:paraId="12C2AF33" w14:textId="77777777" w:rsidR="004331C4" w:rsidRDefault="004331C4" w:rsidP="004331C4">
      <w:pPr>
        <w:pStyle w:val="ListParagraph"/>
        <w:numPr>
          <w:ilvl w:val="0"/>
          <w:numId w:val="7"/>
        </w:numPr>
      </w:pPr>
      <w:r w:rsidRPr="004331C4">
        <w:t xml:space="preserve">Reduced Fare Programs: Seniors and </w:t>
      </w:r>
      <w:proofErr w:type="gramStart"/>
      <w:r w:rsidRPr="004331C4">
        <w:t>persons</w:t>
      </w:r>
      <w:proofErr w:type="gramEnd"/>
      <w:r w:rsidRPr="004331C4">
        <w:t xml:space="preserve"> with disabilities may qualify for reduced fares on Metrobus and Metrorail.</w:t>
      </w:r>
    </w:p>
    <w:p w14:paraId="321EA8AB" w14:textId="77777777" w:rsidR="004331C4" w:rsidRPr="00510493" w:rsidRDefault="004331C4" w:rsidP="004331C4">
      <w:pPr>
        <w:pStyle w:val="Heading2"/>
        <w:rPr>
          <w:b/>
          <w:bCs/>
          <w:color w:val="C00000"/>
        </w:rPr>
      </w:pPr>
      <w:r w:rsidRPr="00510493">
        <w:rPr>
          <w:b/>
          <w:bCs/>
          <w:color w:val="C00000"/>
          <w:highlight w:val="yellow"/>
        </w:rPr>
        <w:lastRenderedPageBreak/>
        <w:t>8. Peer and Community Support Groups</w:t>
      </w:r>
    </w:p>
    <w:p w14:paraId="364DF8BE" w14:textId="77777777" w:rsidR="004331C4" w:rsidRDefault="004331C4" w:rsidP="004331C4">
      <w:pPr>
        <w:pStyle w:val="ListParagraph"/>
        <w:numPr>
          <w:ilvl w:val="0"/>
          <w:numId w:val="8"/>
        </w:numPr>
      </w:pPr>
      <w:r w:rsidRPr="004331C4">
        <w:t>Recovery Community Organizations: Peer-run groups such as the DC Recovery Community Alliance offer support, advocacy, and events.</w:t>
      </w:r>
    </w:p>
    <w:p w14:paraId="4350A797" w14:textId="77777777" w:rsidR="004331C4" w:rsidRDefault="004331C4" w:rsidP="004331C4">
      <w:pPr>
        <w:pStyle w:val="ListParagraph"/>
        <w:numPr>
          <w:ilvl w:val="0"/>
          <w:numId w:val="8"/>
        </w:numPr>
      </w:pPr>
      <w:r w:rsidRPr="004331C4">
        <w:t>Support for Specific Populations: LGBTQ+ centers, veterans’ services (VA Medical Center), and immigrant support organizations provide tailored resources.</w:t>
      </w:r>
    </w:p>
    <w:p w14:paraId="4C21A69B" w14:textId="77777777" w:rsidR="004331C4" w:rsidRPr="00510493" w:rsidRDefault="004331C4" w:rsidP="004331C4">
      <w:pPr>
        <w:pStyle w:val="Heading2"/>
        <w:rPr>
          <w:b/>
          <w:bCs/>
          <w:color w:val="C00000"/>
        </w:rPr>
      </w:pPr>
      <w:r w:rsidRPr="00510493">
        <w:rPr>
          <w:b/>
          <w:bCs/>
          <w:color w:val="C00000"/>
          <w:highlight w:val="yellow"/>
        </w:rPr>
        <w:t>9. Emergency Assistance</w:t>
      </w:r>
    </w:p>
    <w:p w14:paraId="3A196021" w14:textId="77777777" w:rsidR="004331C4" w:rsidRDefault="004331C4" w:rsidP="004331C4">
      <w:pPr>
        <w:pStyle w:val="ListParagraph"/>
        <w:numPr>
          <w:ilvl w:val="0"/>
          <w:numId w:val="9"/>
        </w:numPr>
      </w:pPr>
      <w:r w:rsidRPr="004331C4">
        <w:t xml:space="preserve">DC 311: Connects clients </w:t>
      </w:r>
      <w:proofErr w:type="gramStart"/>
      <w:r w:rsidRPr="004331C4">
        <w:t>to</w:t>
      </w:r>
      <w:proofErr w:type="gramEnd"/>
      <w:r w:rsidRPr="004331C4">
        <w:t xml:space="preserve"> city services including shelter, food, and health supports. Call 311 or visit 311.dc.gov.</w:t>
      </w:r>
    </w:p>
    <w:p w14:paraId="62EB549E" w14:textId="77777777" w:rsidR="004331C4" w:rsidRDefault="004331C4" w:rsidP="004331C4">
      <w:pPr>
        <w:pStyle w:val="ListParagraph"/>
        <w:numPr>
          <w:ilvl w:val="0"/>
          <w:numId w:val="9"/>
        </w:numPr>
      </w:pPr>
      <w:r w:rsidRPr="004331C4">
        <w:t>Crisis Hotlines:</w:t>
      </w:r>
    </w:p>
    <w:p w14:paraId="148FE3F6" w14:textId="77777777" w:rsidR="004331C4" w:rsidRDefault="004331C4" w:rsidP="002A6FBA">
      <w:pPr>
        <w:pStyle w:val="ListParagraph"/>
        <w:numPr>
          <w:ilvl w:val="1"/>
          <w:numId w:val="9"/>
        </w:numPr>
      </w:pPr>
      <w:r w:rsidRPr="004331C4">
        <w:t>DBH Access HelpLine: 1-888-793-4357 (mental health crisis)</w:t>
      </w:r>
    </w:p>
    <w:p w14:paraId="20E3C94B" w14:textId="77777777" w:rsidR="004331C4" w:rsidRDefault="004331C4" w:rsidP="002A6FBA">
      <w:pPr>
        <w:pStyle w:val="ListParagraph"/>
        <w:numPr>
          <w:ilvl w:val="1"/>
          <w:numId w:val="9"/>
        </w:numPr>
      </w:pPr>
      <w:r w:rsidRPr="004331C4">
        <w:t>National Suicide Prevention Lifeline: 988</w:t>
      </w:r>
    </w:p>
    <w:p w14:paraId="0038EDF4" w14:textId="77777777" w:rsidR="004331C4" w:rsidRDefault="004331C4" w:rsidP="00DC284C">
      <w:pPr>
        <w:pStyle w:val="ListParagraph"/>
        <w:numPr>
          <w:ilvl w:val="1"/>
          <w:numId w:val="9"/>
        </w:numPr>
      </w:pPr>
      <w:r w:rsidRPr="004331C4">
        <w:t>Domestic Violence Hotline: 1-800-799-7233</w:t>
      </w:r>
    </w:p>
    <w:p w14:paraId="2920209A" w14:textId="77777777" w:rsidR="004331C4" w:rsidRPr="00510493" w:rsidRDefault="004331C4" w:rsidP="004331C4">
      <w:pPr>
        <w:pStyle w:val="Heading2"/>
        <w:rPr>
          <w:b/>
          <w:bCs/>
          <w:i/>
          <w:iCs/>
          <w:color w:val="C00000"/>
        </w:rPr>
      </w:pPr>
      <w:r w:rsidRPr="00510493">
        <w:rPr>
          <w:b/>
          <w:bCs/>
          <w:i/>
          <w:iCs/>
          <w:color w:val="C00000"/>
          <w:highlight w:val="yellow"/>
        </w:rPr>
        <w:t>10. How Peer Case Managers Can Help</w:t>
      </w:r>
    </w:p>
    <w:p w14:paraId="1B639F9B" w14:textId="77777777" w:rsidR="004331C4" w:rsidRDefault="004331C4" w:rsidP="00646A8A">
      <w:pPr>
        <w:jc w:val="both"/>
      </w:pPr>
      <w:r w:rsidRPr="004331C4">
        <w:t>Peer Case Managers are encouraged to build personalized resource lists for each client, advocate for access, and accompany clients to appointments when possible. They can connect with local coalitions, attend resource fairs, and maintain contact with service providers for the most up-to-date information.</w:t>
      </w:r>
    </w:p>
    <w:p w14:paraId="08FE1DE2" w14:textId="77777777" w:rsidR="004331C4" w:rsidRPr="00510493" w:rsidRDefault="004331C4" w:rsidP="004331C4">
      <w:pPr>
        <w:pStyle w:val="Heading2"/>
        <w:rPr>
          <w:b/>
          <w:bCs/>
          <w:color w:val="C00000"/>
        </w:rPr>
      </w:pPr>
      <w:r w:rsidRPr="00510493">
        <w:rPr>
          <w:b/>
          <w:bCs/>
          <w:color w:val="C00000"/>
          <w:highlight w:val="yellow"/>
        </w:rPr>
        <w:t>Conclusion</w:t>
      </w:r>
    </w:p>
    <w:p w14:paraId="6940871F" w14:textId="1C8081BE" w:rsidR="004331C4" w:rsidRPr="004331C4" w:rsidRDefault="004331C4" w:rsidP="00646A8A">
      <w:pPr>
        <w:jc w:val="both"/>
      </w:pPr>
      <w:r w:rsidRPr="004331C4">
        <w:t>Navigating the array of services in the District of Columbia can be complex. Peer Case Managers play a vital role in bridging gaps and ensuring clients receive holistic, compassionate support. For assistance or updates to this resource guide, contact your program administrator or reach out to the DC Department of Human Services.</w:t>
      </w:r>
    </w:p>
    <w:sectPr w:rsidR="004331C4" w:rsidRPr="004331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2187" w14:textId="77777777" w:rsidR="00F2308E" w:rsidRDefault="00F2308E" w:rsidP="004750EE">
      <w:pPr>
        <w:spacing w:after="0" w:line="240" w:lineRule="auto"/>
      </w:pPr>
      <w:r>
        <w:separator/>
      </w:r>
    </w:p>
  </w:endnote>
  <w:endnote w:type="continuationSeparator" w:id="0">
    <w:p w14:paraId="7CAB9B7A" w14:textId="77777777" w:rsidR="00F2308E" w:rsidRDefault="00F2308E" w:rsidP="0047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BF67" w14:textId="77777777" w:rsidR="00F2308E" w:rsidRDefault="00F2308E" w:rsidP="004750EE">
      <w:pPr>
        <w:spacing w:after="0" w:line="240" w:lineRule="auto"/>
      </w:pPr>
      <w:r>
        <w:separator/>
      </w:r>
    </w:p>
  </w:footnote>
  <w:footnote w:type="continuationSeparator" w:id="0">
    <w:p w14:paraId="24BCD6AE" w14:textId="77777777" w:rsidR="00F2308E" w:rsidRDefault="00F2308E" w:rsidP="0047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46889"/>
      <w:docPartObj>
        <w:docPartGallery w:val="Page Numbers (Top of Page)"/>
        <w:docPartUnique/>
      </w:docPartObj>
    </w:sdtPr>
    <w:sdtEndPr>
      <w:rPr>
        <w:noProof/>
      </w:rPr>
    </w:sdtEndPr>
    <w:sdtContent>
      <w:p w14:paraId="5163758B" w14:textId="3544C596" w:rsidR="004750EE" w:rsidRDefault="004750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3ED526" w14:textId="77777777" w:rsidR="004750EE" w:rsidRDefault="0047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C34"/>
    <w:multiLevelType w:val="hybridMultilevel"/>
    <w:tmpl w:val="1F8A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F7138"/>
    <w:multiLevelType w:val="hybridMultilevel"/>
    <w:tmpl w:val="640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51CE"/>
    <w:multiLevelType w:val="hybridMultilevel"/>
    <w:tmpl w:val="32D0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472BC"/>
    <w:multiLevelType w:val="hybridMultilevel"/>
    <w:tmpl w:val="D202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E1F54"/>
    <w:multiLevelType w:val="hybridMultilevel"/>
    <w:tmpl w:val="37CC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E07CC"/>
    <w:multiLevelType w:val="hybridMultilevel"/>
    <w:tmpl w:val="9A02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4564F"/>
    <w:multiLevelType w:val="hybridMultilevel"/>
    <w:tmpl w:val="A7A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D639F"/>
    <w:multiLevelType w:val="hybridMultilevel"/>
    <w:tmpl w:val="4D40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F66B3"/>
    <w:multiLevelType w:val="hybridMultilevel"/>
    <w:tmpl w:val="80AC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61467">
    <w:abstractNumId w:val="0"/>
  </w:num>
  <w:num w:numId="2" w16cid:durableId="199166222">
    <w:abstractNumId w:val="1"/>
  </w:num>
  <w:num w:numId="3" w16cid:durableId="1729571536">
    <w:abstractNumId w:val="3"/>
  </w:num>
  <w:num w:numId="4" w16cid:durableId="1233539797">
    <w:abstractNumId w:val="6"/>
  </w:num>
  <w:num w:numId="5" w16cid:durableId="127095306">
    <w:abstractNumId w:val="2"/>
  </w:num>
  <w:num w:numId="6" w16cid:durableId="55319675">
    <w:abstractNumId w:val="5"/>
  </w:num>
  <w:num w:numId="7" w16cid:durableId="1222903398">
    <w:abstractNumId w:val="4"/>
  </w:num>
  <w:num w:numId="8" w16cid:durableId="708919816">
    <w:abstractNumId w:val="8"/>
  </w:num>
  <w:num w:numId="9" w16cid:durableId="937062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C4"/>
    <w:rsid w:val="00056F65"/>
    <w:rsid w:val="001F2811"/>
    <w:rsid w:val="0022707A"/>
    <w:rsid w:val="002A6FBA"/>
    <w:rsid w:val="002F3E29"/>
    <w:rsid w:val="0032570B"/>
    <w:rsid w:val="004331C4"/>
    <w:rsid w:val="004750EE"/>
    <w:rsid w:val="004D4519"/>
    <w:rsid w:val="00510493"/>
    <w:rsid w:val="00551DC4"/>
    <w:rsid w:val="00562ABE"/>
    <w:rsid w:val="00646A8A"/>
    <w:rsid w:val="006F2BC6"/>
    <w:rsid w:val="00743561"/>
    <w:rsid w:val="007936DA"/>
    <w:rsid w:val="00905786"/>
    <w:rsid w:val="00A35F43"/>
    <w:rsid w:val="00DC284C"/>
    <w:rsid w:val="00F1576A"/>
    <w:rsid w:val="00F2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B46A"/>
  <w15:chartTrackingRefBased/>
  <w15:docId w15:val="{FA35BC13-BE5D-44AC-AF13-856A0AB9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3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1C4"/>
    <w:rPr>
      <w:rFonts w:eastAsiaTheme="majorEastAsia" w:cstheme="majorBidi"/>
      <w:color w:val="272727" w:themeColor="text1" w:themeTint="D8"/>
    </w:rPr>
  </w:style>
  <w:style w:type="paragraph" w:styleId="Title">
    <w:name w:val="Title"/>
    <w:basedOn w:val="Normal"/>
    <w:next w:val="Normal"/>
    <w:link w:val="TitleChar"/>
    <w:uiPriority w:val="10"/>
    <w:qFormat/>
    <w:rsid w:val="0043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1C4"/>
    <w:pPr>
      <w:spacing w:before="160"/>
      <w:jc w:val="center"/>
    </w:pPr>
    <w:rPr>
      <w:i/>
      <w:iCs/>
      <w:color w:val="404040" w:themeColor="text1" w:themeTint="BF"/>
    </w:rPr>
  </w:style>
  <w:style w:type="character" w:customStyle="1" w:styleId="QuoteChar">
    <w:name w:val="Quote Char"/>
    <w:basedOn w:val="DefaultParagraphFont"/>
    <w:link w:val="Quote"/>
    <w:uiPriority w:val="29"/>
    <w:rsid w:val="004331C4"/>
    <w:rPr>
      <w:i/>
      <w:iCs/>
      <w:color w:val="404040" w:themeColor="text1" w:themeTint="BF"/>
    </w:rPr>
  </w:style>
  <w:style w:type="paragraph" w:styleId="ListParagraph">
    <w:name w:val="List Paragraph"/>
    <w:basedOn w:val="Normal"/>
    <w:uiPriority w:val="34"/>
    <w:qFormat/>
    <w:rsid w:val="004331C4"/>
    <w:pPr>
      <w:ind w:left="720"/>
      <w:contextualSpacing/>
    </w:pPr>
  </w:style>
  <w:style w:type="character" w:styleId="IntenseEmphasis">
    <w:name w:val="Intense Emphasis"/>
    <w:basedOn w:val="DefaultParagraphFont"/>
    <w:uiPriority w:val="21"/>
    <w:qFormat/>
    <w:rsid w:val="004331C4"/>
    <w:rPr>
      <w:i/>
      <w:iCs/>
      <w:color w:val="0F4761" w:themeColor="accent1" w:themeShade="BF"/>
    </w:rPr>
  </w:style>
  <w:style w:type="paragraph" w:styleId="IntenseQuote">
    <w:name w:val="Intense Quote"/>
    <w:basedOn w:val="Normal"/>
    <w:next w:val="Normal"/>
    <w:link w:val="IntenseQuoteChar"/>
    <w:uiPriority w:val="30"/>
    <w:qFormat/>
    <w:rsid w:val="0043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1C4"/>
    <w:rPr>
      <w:i/>
      <w:iCs/>
      <w:color w:val="0F4761" w:themeColor="accent1" w:themeShade="BF"/>
    </w:rPr>
  </w:style>
  <w:style w:type="character" w:styleId="IntenseReference">
    <w:name w:val="Intense Reference"/>
    <w:basedOn w:val="DefaultParagraphFont"/>
    <w:uiPriority w:val="32"/>
    <w:qFormat/>
    <w:rsid w:val="004331C4"/>
    <w:rPr>
      <w:b/>
      <w:bCs/>
      <w:smallCaps/>
      <w:color w:val="0F4761" w:themeColor="accent1" w:themeShade="BF"/>
      <w:spacing w:val="5"/>
    </w:rPr>
  </w:style>
  <w:style w:type="paragraph" w:styleId="Header">
    <w:name w:val="header"/>
    <w:basedOn w:val="Normal"/>
    <w:link w:val="HeaderChar"/>
    <w:uiPriority w:val="99"/>
    <w:unhideWhenUsed/>
    <w:rsid w:val="0047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EE"/>
  </w:style>
  <w:style w:type="paragraph" w:styleId="Footer">
    <w:name w:val="footer"/>
    <w:basedOn w:val="Normal"/>
    <w:link w:val="FooterChar"/>
    <w:uiPriority w:val="99"/>
    <w:unhideWhenUsed/>
    <w:rsid w:val="0047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12</cp:revision>
  <dcterms:created xsi:type="dcterms:W3CDTF">2025-12-19T20:27:00Z</dcterms:created>
  <dcterms:modified xsi:type="dcterms:W3CDTF">2025-12-31T21:27:00Z</dcterms:modified>
</cp:coreProperties>
</file>