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E75B" w14:textId="77777777" w:rsidR="00E00439" w:rsidRDefault="00E00439" w:rsidP="00E00439">
      <w:pPr>
        <w:pStyle w:val="Title"/>
      </w:pPr>
      <w:r>
        <w:t>Wellness Recovery Action Plan</w:t>
      </w:r>
    </w:p>
    <w:p w14:paraId="2343868A" w14:textId="77777777" w:rsidR="00E00439" w:rsidRDefault="00E00439" w:rsidP="00E00439">
      <w:pPr>
        <w:pStyle w:val="Subtitle"/>
      </w:pPr>
      <w:r>
        <w:t>Integrating Cognitive Behavioral Techniques for Mental Health</w:t>
      </w:r>
    </w:p>
    <w:p w14:paraId="6B5FC3AE" w14:textId="77777777" w:rsidR="00E00439" w:rsidRDefault="00E00439" w:rsidP="00E00439">
      <w:pPr>
        <w:pStyle w:val="Heading1"/>
      </w:pPr>
      <w:r>
        <w:t>Introduction</w:t>
      </w:r>
    </w:p>
    <w:p w14:paraId="1CDDC4EB" w14:textId="77777777" w:rsidR="00E00439" w:rsidRDefault="00E00439" w:rsidP="00E00439">
      <w:pPr>
        <w:jc w:val="both"/>
      </w:pPr>
      <w:r w:rsidRPr="00E00439">
        <w:t>A Wellness Recovery Action Plan (WRAP) is a personalized wellness and recovery system designed to help individuals monitor and manage their mental health. By integrating Cognitive Behavioral Techniques (CBT), WRAP can be made even more effective, providing practical strategies to challenge negative thoughts, manage emotions, and foster resilience. This guide outlines how to create a WRAP that incorporates CBT principles to support mental health and promote sustained recovery.</w:t>
      </w:r>
    </w:p>
    <w:p w14:paraId="2A19AC86" w14:textId="77777777" w:rsidR="00E00439" w:rsidRDefault="00E00439" w:rsidP="00E00439">
      <w:pPr>
        <w:pStyle w:val="Heading2"/>
      </w:pPr>
      <w:r>
        <w:t>Understanding WRAP</w:t>
      </w:r>
    </w:p>
    <w:p w14:paraId="1837D62B" w14:textId="77777777" w:rsidR="00E00439" w:rsidRDefault="00E00439" w:rsidP="00E00439">
      <w:pPr>
        <w:jc w:val="both"/>
      </w:pPr>
      <w:r w:rsidRPr="00E00439">
        <w:t>The WRAP model was developed by Mary Ellen Copeland and is widely used as a self-management and recovery tool for mental health. A WRAP typically includes identifying wellness tools, daily maintenance plans, triggers, early warning signs, and action plans for when things are breaking down. It is a flexible, self-directed plan that can be adapted to individual needs.</w:t>
      </w:r>
    </w:p>
    <w:p w14:paraId="5EBA77A6" w14:textId="77777777" w:rsidR="00E00439" w:rsidRDefault="00E00439" w:rsidP="00E00439">
      <w:pPr>
        <w:pStyle w:val="Heading2"/>
      </w:pPr>
      <w:r>
        <w:t>What is Cognitive Behavioral Therapy?</w:t>
      </w:r>
    </w:p>
    <w:p w14:paraId="6C6A76B6" w14:textId="77777777" w:rsidR="00E00439" w:rsidRDefault="00E00439" w:rsidP="00E00439">
      <w:pPr>
        <w:jc w:val="both"/>
      </w:pPr>
      <w:r w:rsidRPr="00E00439">
        <w:t>Cognitive Behavioral Therapy (CBT) is a structured, time-limited psychotherapy that focuses on the relationship between thoughts, feelings, and behaviors. CBT helps individuals identify and challenge unhelpful thought patterns, develop healthier thinking, and learn coping skills to manage distress.</w:t>
      </w:r>
    </w:p>
    <w:p w14:paraId="5C908436" w14:textId="77777777" w:rsidR="00E00439" w:rsidRDefault="00E00439" w:rsidP="00E00439">
      <w:pPr>
        <w:pStyle w:val="Heading2"/>
      </w:pPr>
      <w:r>
        <w:t>Integrating CBT into Your WRAP</w:t>
      </w:r>
    </w:p>
    <w:p w14:paraId="7673FEC5" w14:textId="77777777" w:rsidR="00E00439" w:rsidRDefault="00E00439" w:rsidP="00E00439">
      <w:pPr>
        <w:jc w:val="both"/>
      </w:pPr>
      <w:r w:rsidRPr="00E00439">
        <w:t>Integrating CBT into a WRAP involves combining practical cognitive and behavioral strategies within each component of your recovery plan. Here’s how to do it step by step:</w:t>
      </w:r>
    </w:p>
    <w:p w14:paraId="214686C2" w14:textId="77777777" w:rsidR="00E00439" w:rsidRDefault="00E00439" w:rsidP="00E00439">
      <w:pPr>
        <w:pStyle w:val="Heading2"/>
      </w:pPr>
      <w:r>
        <w:t>1. Wellness Toolbox</w:t>
      </w:r>
    </w:p>
    <w:p w14:paraId="65A8B663" w14:textId="77777777" w:rsidR="00E00439" w:rsidRDefault="00E00439" w:rsidP="00E00439">
      <w:pPr>
        <w:pStyle w:val="ListParagraph"/>
        <w:numPr>
          <w:ilvl w:val="0"/>
          <w:numId w:val="1"/>
        </w:numPr>
      </w:pPr>
      <w:r w:rsidRPr="00E00439">
        <w:t>CBT Thought Records: Keep a journal to identify and evaluate negative thoughts. Use structured worksheets to challenge these thoughts and replace them with more balanced perspectives.</w:t>
      </w:r>
    </w:p>
    <w:p w14:paraId="4A492C05" w14:textId="77777777" w:rsidR="00E00439" w:rsidRDefault="00E00439" w:rsidP="00E00439">
      <w:pPr>
        <w:pStyle w:val="ListParagraph"/>
        <w:numPr>
          <w:ilvl w:val="0"/>
          <w:numId w:val="1"/>
        </w:numPr>
      </w:pPr>
      <w:r w:rsidRPr="00E00439">
        <w:t>Behavioral Activation: List activities that bring you joy or a sense of accomplishment. Schedule these into your routine to counteract low mood and inactivity.</w:t>
      </w:r>
    </w:p>
    <w:p w14:paraId="556A5B72" w14:textId="77777777" w:rsidR="00E00439" w:rsidRDefault="00E00439" w:rsidP="00E00439">
      <w:pPr>
        <w:pStyle w:val="ListParagraph"/>
        <w:numPr>
          <w:ilvl w:val="0"/>
          <w:numId w:val="1"/>
        </w:numPr>
      </w:pPr>
      <w:r w:rsidRPr="00E00439">
        <w:lastRenderedPageBreak/>
        <w:t>Mindfulness Practices: Include mindfulness exercises such as deep breathing, grounding, and guided imagery to manage stress and stay present.</w:t>
      </w:r>
    </w:p>
    <w:p w14:paraId="247B57A2" w14:textId="77777777" w:rsidR="00E00439" w:rsidRDefault="00E00439" w:rsidP="00E00439">
      <w:pPr>
        <w:pStyle w:val="Heading2"/>
      </w:pPr>
      <w:r>
        <w:t>2. Daily Maintenance Plan</w:t>
      </w:r>
    </w:p>
    <w:p w14:paraId="0A3E5020" w14:textId="77777777" w:rsidR="00E00439" w:rsidRDefault="00E00439" w:rsidP="00E00439">
      <w:pPr>
        <w:pStyle w:val="ListParagraph"/>
        <w:numPr>
          <w:ilvl w:val="0"/>
          <w:numId w:val="2"/>
        </w:numPr>
      </w:pPr>
      <w:r w:rsidRPr="00E00439">
        <w:t>Morning Check-In: Use CBT-based self-assessment questions each morning to evaluate your mood and thoughts. For example, “What am I thinking today? How are these thoughts influencing my feelings and actions?”</w:t>
      </w:r>
    </w:p>
    <w:p w14:paraId="3E739D89" w14:textId="77777777" w:rsidR="00E00439" w:rsidRDefault="00E00439" w:rsidP="00E00439">
      <w:pPr>
        <w:pStyle w:val="ListParagraph"/>
        <w:numPr>
          <w:ilvl w:val="0"/>
          <w:numId w:val="2"/>
        </w:numPr>
      </w:pPr>
      <w:r w:rsidRPr="00E00439">
        <w:t>Daily Affirmations: Incorporate positive self-talk and affirmations to boost self-esteem and counteract negative thinking patterns.</w:t>
      </w:r>
    </w:p>
    <w:p w14:paraId="26C29088" w14:textId="77777777" w:rsidR="00E00439" w:rsidRDefault="00E00439" w:rsidP="00E00439">
      <w:pPr>
        <w:pStyle w:val="ListParagraph"/>
        <w:numPr>
          <w:ilvl w:val="0"/>
          <w:numId w:val="2"/>
        </w:numPr>
      </w:pPr>
      <w:r w:rsidRPr="00E00439">
        <w:t>Routine Scheduling: Plan your day to include healthy habits, such as regular meals, exercise, and social interactions, using CBT’s emphasis on structure and predictability.</w:t>
      </w:r>
    </w:p>
    <w:p w14:paraId="12F0297B" w14:textId="77777777" w:rsidR="00E00439" w:rsidRDefault="00E00439" w:rsidP="00E00439">
      <w:pPr>
        <w:pStyle w:val="Heading2"/>
      </w:pPr>
      <w:r>
        <w:t>3. Identifying Triggers</w:t>
      </w:r>
    </w:p>
    <w:p w14:paraId="2F46F45D" w14:textId="77777777" w:rsidR="00E00439" w:rsidRDefault="00E00439" w:rsidP="00E00439">
      <w:pPr>
        <w:pStyle w:val="ListParagraph"/>
        <w:numPr>
          <w:ilvl w:val="0"/>
          <w:numId w:val="3"/>
        </w:numPr>
      </w:pPr>
      <w:r w:rsidRPr="00E00439">
        <w:t>Trigger Awareness: Write down situations or events that tend to trigger negative thoughts or emotional responses.</w:t>
      </w:r>
    </w:p>
    <w:p w14:paraId="4CEB0D7E" w14:textId="77777777" w:rsidR="00E00439" w:rsidRDefault="00E00439" w:rsidP="00E00439">
      <w:pPr>
        <w:pStyle w:val="ListParagraph"/>
        <w:numPr>
          <w:ilvl w:val="0"/>
          <w:numId w:val="3"/>
        </w:numPr>
      </w:pPr>
      <w:r w:rsidRPr="00E00439">
        <w:t>CBT Coping Strategies: For each trigger, develop a list of cognitive and behavioral responses. For example, if social situations trigger anxiety, prepare coping statements like “I can handle this, even if I feel nervous.”</w:t>
      </w:r>
    </w:p>
    <w:p w14:paraId="2F26B1F5" w14:textId="77777777" w:rsidR="00E00439" w:rsidRDefault="00E00439" w:rsidP="00E00439">
      <w:pPr>
        <w:pStyle w:val="Heading2"/>
      </w:pPr>
      <w:r>
        <w:t>4. Early Warning Signs</w:t>
      </w:r>
    </w:p>
    <w:p w14:paraId="29E0AB25" w14:textId="77777777" w:rsidR="00E00439" w:rsidRDefault="00E00439" w:rsidP="00E00439">
      <w:pPr>
        <w:pStyle w:val="ListParagraph"/>
        <w:numPr>
          <w:ilvl w:val="0"/>
          <w:numId w:val="4"/>
        </w:numPr>
      </w:pPr>
      <w:r w:rsidRPr="00E00439">
        <w:t>Thought Monitoring: Notice early signs of distress, such as increased negative thinking or avoidance behaviors. Use CBT worksheets to analyze and challenge these early warning thoughts.</w:t>
      </w:r>
    </w:p>
    <w:p w14:paraId="00E395AE" w14:textId="77777777" w:rsidR="00E00439" w:rsidRDefault="00E00439" w:rsidP="00E00439">
      <w:pPr>
        <w:pStyle w:val="ListParagraph"/>
        <w:numPr>
          <w:ilvl w:val="0"/>
          <w:numId w:val="4"/>
        </w:numPr>
      </w:pPr>
      <w:r w:rsidRPr="00E00439">
        <w:t>Behavioral Experiments: Test out new behaviors in response to early warning signs. For example, if you notice yourself withdrawing, schedule a brief social interaction and record the outcome.</w:t>
      </w:r>
    </w:p>
    <w:p w14:paraId="7EF11898" w14:textId="77777777" w:rsidR="00E00439" w:rsidRDefault="00E00439" w:rsidP="00E00439">
      <w:pPr>
        <w:pStyle w:val="Heading2"/>
      </w:pPr>
      <w:r>
        <w:t>5. When Things Are Breaking Down</w:t>
      </w:r>
    </w:p>
    <w:p w14:paraId="19684C38" w14:textId="77777777" w:rsidR="00E00439" w:rsidRDefault="00E00439" w:rsidP="00E00439">
      <w:pPr>
        <w:pStyle w:val="ListParagraph"/>
        <w:numPr>
          <w:ilvl w:val="0"/>
          <w:numId w:val="5"/>
        </w:numPr>
      </w:pPr>
      <w:r w:rsidRPr="00E00439">
        <w:t>Emergency CBT Tools: Prepare a list of “in-the-moment” strategies, such as grounding techniques, distraction, or reaching out to a trusted support person.</w:t>
      </w:r>
    </w:p>
    <w:p w14:paraId="50CF2D90" w14:textId="77777777" w:rsidR="00E00439" w:rsidRDefault="00E00439" w:rsidP="00E00439">
      <w:pPr>
        <w:pStyle w:val="ListParagraph"/>
        <w:numPr>
          <w:ilvl w:val="0"/>
          <w:numId w:val="5"/>
        </w:numPr>
      </w:pPr>
      <w:r w:rsidRPr="00E00439">
        <w:t>Action Plan: Outline step-by-step actions to take when symptoms escalate, including using crisis lines, engaging in safe environments, or seeking professional help.</w:t>
      </w:r>
    </w:p>
    <w:p w14:paraId="19F9D6D9" w14:textId="77777777" w:rsidR="00E00439" w:rsidRDefault="00E00439" w:rsidP="00E00439">
      <w:pPr>
        <w:pStyle w:val="Heading2"/>
      </w:pPr>
      <w:r>
        <w:lastRenderedPageBreak/>
        <w:t>6. Crisis Planning</w:t>
      </w:r>
    </w:p>
    <w:p w14:paraId="7F7569C4" w14:textId="77777777" w:rsidR="00E00439" w:rsidRDefault="00E00439" w:rsidP="00E00439">
      <w:pPr>
        <w:pStyle w:val="ListParagraph"/>
        <w:numPr>
          <w:ilvl w:val="0"/>
          <w:numId w:val="6"/>
        </w:numPr>
      </w:pPr>
      <w:r w:rsidRPr="00E00439">
        <w:t>CBT Safety Plans: Develop a crisis plan that includes recognizing crisis thoughts, identifying helpful contacts, and listing coping tools.</w:t>
      </w:r>
    </w:p>
    <w:p w14:paraId="53AE99B5" w14:textId="77777777" w:rsidR="00E00439" w:rsidRDefault="00E00439" w:rsidP="00E00439">
      <w:pPr>
        <w:pStyle w:val="ListParagraph"/>
        <w:numPr>
          <w:ilvl w:val="0"/>
          <w:numId w:val="6"/>
        </w:numPr>
      </w:pPr>
      <w:r w:rsidRPr="00E00439">
        <w:t>Support System: Share your WRAP with trusted friends or professionals who can assist during difficult times.</w:t>
      </w:r>
    </w:p>
    <w:p w14:paraId="64233173" w14:textId="77777777" w:rsidR="00E00439" w:rsidRDefault="00E00439" w:rsidP="00E00439">
      <w:pPr>
        <w:pStyle w:val="Heading2"/>
      </w:pPr>
      <w:r>
        <w:t>Sample WRAP with CBT Integration</w:t>
      </w:r>
    </w:p>
    <w:tbl>
      <w:tblPr>
        <w:tblStyle w:val="PlainTable1"/>
        <w:tblW w:w="0" w:type="auto"/>
        <w:tblLook w:val="0420" w:firstRow="1" w:lastRow="0" w:firstColumn="0" w:lastColumn="0" w:noHBand="0" w:noVBand="1"/>
      </w:tblPr>
      <w:tblGrid>
        <w:gridCol w:w="4675"/>
        <w:gridCol w:w="4675"/>
      </w:tblGrid>
      <w:tr w:rsidR="00E00439" w:rsidRPr="00E00439" w14:paraId="457E7206" w14:textId="77777777" w:rsidTr="00E00439">
        <w:trPr>
          <w:cnfStyle w:val="100000000000" w:firstRow="1" w:lastRow="0" w:firstColumn="0" w:lastColumn="0" w:oddVBand="0" w:evenVBand="0" w:oddHBand="0" w:evenHBand="0" w:firstRowFirstColumn="0" w:firstRowLastColumn="0" w:lastRowFirstColumn="0" w:lastRowLastColumn="0"/>
        </w:trPr>
        <w:tc>
          <w:tcPr>
            <w:tcW w:w="4675" w:type="dxa"/>
          </w:tcPr>
          <w:p w14:paraId="72F6B5DD" w14:textId="1EE91ABC" w:rsidR="00E00439" w:rsidRPr="00E00439" w:rsidRDefault="00E00439" w:rsidP="00E00439">
            <w:r>
              <w:t>WRAP Component</w:t>
            </w:r>
          </w:p>
        </w:tc>
        <w:tc>
          <w:tcPr>
            <w:tcW w:w="4675" w:type="dxa"/>
          </w:tcPr>
          <w:p w14:paraId="7DABDE5C" w14:textId="6FB36DDE" w:rsidR="00E00439" w:rsidRPr="00E00439" w:rsidRDefault="00E00439" w:rsidP="00E00439">
            <w:r>
              <w:t>CBT Integration</w:t>
            </w:r>
          </w:p>
        </w:tc>
      </w:tr>
      <w:tr w:rsidR="00E00439" w:rsidRPr="00E00439" w14:paraId="7151D72F" w14:textId="77777777" w:rsidTr="00E00439">
        <w:trPr>
          <w:cnfStyle w:val="000000100000" w:firstRow="0" w:lastRow="0" w:firstColumn="0" w:lastColumn="0" w:oddVBand="0" w:evenVBand="0" w:oddHBand="1" w:evenHBand="0" w:firstRowFirstColumn="0" w:firstRowLastColumn="0" w:lastRowFirstColumn="0" w:lastRowLastColumn="0"/>
        </w:trPr>
        <w:tc>
          <w:tcPr>
            <w:tcW w:w="4675" w:type="dxa"/>
          </w:tcPr>
          <w:p w14:paraId="7AE82FB7" w14:textId="6BB92AB2" w:rsidR="00E00439" w:rsidRDefault="00E00439" w:rsidP="00E00439">
            <w:r>
              <w:t>Wellness Toolbox</w:t>
            </w:r>
          </w:p>
        </w:tc>
        <w:tc>
          <w:tcPr>
            <w:tcW w:w="4675" w:type="dxa"/>
          </w:tcPr>
          <w:p w14:paraId="387B6802" w14:textId="39A7DBFC" w:rsidR="00E00439" w:rsidRDefault="00E00439" w:rsidP="00E00439">
            <w:r>
              <w:t>Thought records, behavioral activation, mindfulness exercises</w:t>
            </w:r>
          </w:p>
        </w:tc>
      </w:tr>
      <w:tr w:rsidR="00E00439" w:rsidRPr="00E00439" w14:paraId="6CBFECC7" w14:textId="77777777" w:rsidTr="00E00439">
        <w:tc>
          <w:tcPr>
            <w:tcW w:w="4675" w:type="dxa"/>
          </w:tcPr>
          <w:p w14:paraId="4364989C" w14:textId="19EB89DA" w:rsidR="00E00439" w:rsidRDefault="00E00439" w:rsidP="00E00439">
            <w:r>
              <w:t>Daily Maintenance</w:t>
            </w:r>
          </w:p>
        </w:tc>
        <w:tc>
          <w:tcPr>
            <w:tcW w:w="4675" w:type="dxa"/>
          </w:tcPr>
          <w:p w14:paraId="053F6986" w14:textId="7C1437E6" w:rsidR="00E00439" w:rsidRDefault="00E00439" w:rsidP="00E00439">
            <w:r>
              <w:t>Morning check-ins, positive affirmations, structured routines</w:t>
            </w:r>
          </w:p>
        </w:tc>
      </w:tr>
      <w:tr w:rsidR="00E00439" w:rsidRPr="00E00439" w14:paraId="54DFD6BD" w14:textId="77777777" w:rsidTr="00E00439">
        <w:trPr>
          <w:cnfStyle w:val="000000100000" w:firstRow="0" w:lastRow="0" w:firstColumn="0" w:lastColumn="0" w:oddVBand="0" w:evenVBand="0" w:oddHBand="1" w:evenHBand="0" w:firstRowFirstColumn="0" w:firstRowLastColumn="0" w:lastRowFirstColumn="0" w:lastRowLastColumn="0"/>
        </w:trPr>
        <w:tc>
          <w:tcPr>
            <w:tcW w:w="4675" w:type="dxa"/>
          </w:tcPr>
          <w:p w14:paraId="1E0949CD" w14:textId="2A3DF8BD" w:rsidR="00E00439" w:rsidRDefault="00E00439" w:rsidP="00E00439">
            <w:r>
              <w:t>Triggers</w:t>
            </w:r>
          </w:p>
        </w:tc>
        <w:tc>
          <w:tcPr>
            <w:tcW w:w="4675" w:type="dxa"/>
          </w:tcPr>
          <w:p w14:paraId="6560FD3C" w14:textId="267C299A" w:rsidR="00E00439" w:rsidRDefault="00E00439" w:rsidP="00E00439">
            <w:r>
              <w:t>Trigger journal, coping statements, problem-solving</w:t>
            </w:r>
          </w:p>
        </w:tc>
      </w:tr>
      <w:tr w:rsidR="00E00439" w:rsidRPr="00E00439" w14:paraId="178BB2F0" w14:textId="77777777" w:rsidTr="00E00439">
        <w:tc>
          <w:tcPr>
            <w:tcW w:w="4675" w:type="dxa"/>
          </w:tcPr>
          <w:p w14:paraId="4957350B" w14:textId="655C5004" w:rsidR="00E00439" w:rsidRDefault="00E00439" w:rsidP="00E00439">
            <w:r>
              <w:t>Early Warning Signs</w:t>
            </w:r>
          </w:p>
        </w:tc>
        <w:tc>
          <w:tcPr>
            <w:tcW w:w="4675" w:type="dxa"/>
          </w:tcPr>
          <w:p w14:paraId="319AB7D8" w14:textId="21769773" w:rsidR="00E00439" w:rsidRDefault="00E00439" w:rsidP="00E00439">
            <w:r>
              <w:t>Thought monitoring, behavioral experiments</w:t>
            </w:r>
          </w:p>
        </w:tc>
      </w:tr>
      <w:tr w:rsidR="00E00439" w:rsidRPr="00E00439" w14:paraId="3578CE48" w14:textId="77777777" w:rsidTr="00E00439">
        <w:trPr>
          <w:cnfStyle w:val="000000100000" w:firstRow="0" w:lastRow="0" w:firstColumn="0" w:lastColumn="0" w:oddVBand="0" w:evenVBand="0" w:oddHBand="1" w:evenHBand="0" w:firstRowFirstColumn="0" w:firstRowLastColumn="0" w:lastRowFirstColumn="0" w:lastRowLastColumn="0"/>
        </w:trPr>
        <w:tc>
          <w:tcPr>
            <w:tcW w:w="4675" w:type="dxa"/>
          </w:tcPr>
          <w:p w14:paraId="42FE7131" w14:textId="768E7725" w:rsidR="00E00439" w:rsidRDefault="00E00439" w:rsidP="00E00439">
            <w:r>
              <w:t>When Breaking Down</w:t>
            </w:r>
          </w:p>
        </w:tc>
        <w:tc>
          <w:tcPr>
            <w:tcW w:w="4675" w:type="dxa"/>
          </w:tcPr>
          <w:p w14:paraId="36494F6D" w14:textId="527DC239" w:rsidR="00E00439" w:rsidRDefault="00E00439" w:rsidP="00E00439">
            <w:r>
              <w:t>Emergency CBT tools, action plan steps</w:t>
            </w:r>
          </w:p>
        </w:tc>
      </w:tr>
      <w:tr w:rsidR="00E00439" w:rsidRPr="00E00439" w14:paraId="171AAA39" w14:textId="77777777" w:rsidTr="00E00439">
        <w:tc>
          <w:tcPr>
            <w:tcW w:w="4675" w:type="dxa"/>
          </w:tcPr>
          <w:p w14:paraId="3F74DDD4" w14:textId="7501196F" w:rsidR="00E00439" w:rsidRDefault="00E00439" w:rsidP="00E00439">
            <w:r>
              <w:t>Crisis Plan</w:t>
            </w:r>
          </w:p>
        </w:tc>
        <w:tc>
          <w:tcPr>
            <w:tcW w:w="4675" w:type="dxa"/>
          </w:tcPr>
          <w:p w14:paraId="016EEA2E" w14:textId="46399CAA" w:rsidR="00E00439" w:rsidRDefault="00E00439" w:rsidP="00E00439">
            <w:r>
              <w:t>Safety planning, support contacts, coping list</w:t>
            </w:r>
          </w:p>
        </w:tc>
      </w:tr>
    </w:tbl>
    <w:p w14:paraId="67493E0F" w14:textId="77777777" w:rsidR="00E00439" w:rsidRDefault="00E00439" w:rsidP="00E00439">
      <w:pPr>
        <w:pStyle w:val="Heading2"/>
      </w:pPr>
      <w:r>
        <w:t>Conclusion</w:t>
      </w:r>
    </w:p>
    <w:p w14:paraId="46054BE8" w14:textId="5B0B9B14" w:rsidR="00E00439" w:rsidRPr="00E00439" w:rsidRDefault="00E00439" w:rsidP="00E00439">
      <w:pPr>
        <w:jc w:val="both"/>
      </w:pPr>
      <w:r w:rsidRPr="00E00439">
        <w:t>Integrating Cognitive Behavioral Techniques into your Wellness Recovery Action Plan can enhance your ability to manage mental health challenges, build resilience, and promote long-term recovery. By regularly updating your WRAP and practicing CBT strategies, you empower yourself to take charge of your wellness journey. Remember, support from mental health professionals and peer networks can further strengthen your plan and provide additional resources for recovery.</w:t>
      </w:r>
    </w:p>
    <w:p w14:paraId="40E7ED7F" w14:textId="47C4051F" w:rsidR="00E00439" w:rsidRPr="00E00439" w:rsidRDefault="00E00439" w:rsidP="00E00439"/>
    <w:sectPr w:rsidR="00E00439" w:rsidRPr="00E004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3E43" w14:textId="77777777" w:rsidR="00E00439" w:rsidRDefault="00E00439" w:rsidP="00E00439">
      <w:pPr>
        <w:spacing w:after="0" w:line="240" w:lineRule="auto"/>
      </w:pPr>
      <w:r>
        <w:separator/>
      </w:r>
    </w:p>
  </w:endnote>
  <w:endnote w:type="continuationSeparator" w:id="0">
    <w:p w14:paraId="1D3E5E4F" w14:textId="77777777" w:rsidR="00E00439" w:rsidRDefault="00E00439" w:rsidP="00E0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EDDE" w14:textId="77777777" w:rsidR="00E00439" w:rsidRDefault="00E00439" w:rsidP="00E00439">
      <w:pPr>
        <w:spacing w:after="0" w:line="240" w:lineRule="auto"/>
      </w:pPr>
      <w:r>
        <w:separator/>
      </w:r>
    </w:p>
  </w:footnote>
  <w:footnote w:type="continuationSeparator" w:id="0">
    <w:p w14:paraId="11775AFB" w14:textId="77777777" w:rsidR="00E00439" w:rsidRDefault="00E00439" w:rsidP="00E00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896654"/>
      <w:docPartObj>
        <w:docPartGallery w:val="Page Numbers (Top of Page)"/>
        <w:docPartUnique/>
      </w:docPartObj>
    </w:sdtPr>
    <w:sdtEndPr>
      <w:rPr>
        <w:noProof/>
      </w:rPr>
    </w:sdtEndPr>
    <w:sdtContent>
      <w:p w14:paraId="34CFABFB" w14:textId="71D86577" w:rsidR="00E00439" w:rsidRDefault="00E004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C536DF" w14:textId="77777777" w:rsidR="00E00439" w:rsidRDefault="00E00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C9C"/>
    <w:multiLevelType w:val="hybridMultilevel"/>
    <w:tmpl w:val="7686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3FC4"/>
    <w:multiLevelType w:val="hybridMultilevel"/>
    <w:tmpl w:val="22C4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6DB9"/>
    <w:multiLevelType w:val="hybridMultilevel"/>
    <w:tmpl w:val="4874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4794E"/>
    <w:multiLevelType w:val="hybridMultilevel"/>
    <w:tmpl w:val="EAAE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B538E"/>
    <w:multiLevelType w:val="hybridMultilevel"/>
    <w:tmpl w:val="5D56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C7209"/>
    <w:multiLevelType w:val="hybridMultilevel"/>
    <w:tmpl w:val="069E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161202">
    <w:abstractNumId w:val="0"/>
  </w:num>
  <w:num w:numId="2" w16cid:durableId="706175586">
    <w:abstractNumId w:val="2"/>
  </w:num>
  <w:num w:numId="3" w16cid:durableId="2118675075">
    <w:abstractNumId w:val="5"/>
  </w:num>
  <w:num w:numId="4" w16cid:durableId="577906380">
    <w:abstractNumId w:val="3"/>
  </w:num>
  <w:num w:numId="5" w16cid:durableId="753865968">
    <w:abstractNumId w:val="4"/>
  </w:num>
  <w:num w:numId="6" w16cid:durableId="38137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39"/>
    <w:rsid w:val="00E00439"/>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B4E1"/>
  <w15:chartTrackingRefBased/>
  <w15:docId w15:val="{AD8FDDDF-9C53-4BE4-80CC-E4C45FFC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0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0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439"/>
    <w:rPr>
      <w:rFonts w:eastAsiaTheme="majorEastAsia" w:cstheme="majorBidi"/>
      <w:color w:val="272727" w:themeColor="text1" w:themeTint="D8"/>
    </w:rPr>
  </w:style>
  <w:style w:type="paragraph" w:styleId="Title">
    <w:name w:val="Title"/>
    <w:basedOn w:val="Normal"/>
    <w:next w:val="Normal"/>
    <w:link w:val="TitleChar"/>
    <w:uiPriority w:val="10"/>
    <w:qFormat/>
    <w:rsid w:val="00E00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439"/>
    <w:pPr>
      <w:spacing w:before="160"/>
      <w:jc w:val="center"/>
    </w:pPr>
    <w:rPr>
      <w:i/>
      <w:iCs/>
      <w:color w:val="404040" w:themeColor="text1" w:themeTint="BF"/>
    </w:rPr>
  </w:style>
  <w:style w:type="character" w:customStyle="1" w:styleId="QuoteChar">
    <w:name w:val="Quote Char"/>
    <w:basedOn w:val="DefaultParagraphFont"/>
    <w:link w:val="Quote"/>
    <w:uiPriority w:val="29"/>
    <w:rsid w:val="00E00439"/>
    <w:rPr>
      <w:i/>
      <w:iCs/>
      <w:color w:val="404040" w:themeColor="text1" w:themeTint="BF"/>
    </w:rPr>
  </w:style>
  <w:style w:type="paragraph" w:styleId="ListParagraph">
    <w:name w:val="List Paragraph"/>
    <w:basedOn w:val="Normal"/>
    <w:uiPriority w:val="34"/>
    <w:qFormat/>
    <w:rsid w:val="00E00439"/>
    <w:pPr>
      <w:ind w:left="720"/>
      <w:contextualSpacing/>
    </w:pPr>
  </w:style>
  <w:style w:type="character" w:styleId="IntenseEmphasis">
    <w:name w:val="Intense Emphasis"/>
    <w:basedOn w:val="DefaultParagraphFont"/>
    <w:uiPriority w:val="21"/>
    <w:qFormat/>
    <w:rsid w:val="00E00439"/>
    <w:rPr>
      <w:i/>
      <w:iCs/>
      <w:color w:val="0F4761" w:themeColor="accent1" w:themeShade="BF"/>
    </w:rPr>
  </w:style>
  <w:style w:type="paragraph" w:styleId="IntenseQuote">
    <w:name w:val="Intense Quote"/>
    <w:basedOn w:val="Normal"/>
    <w:next w:val="Normal"/>
    <w:link w:val="IntenseQuoteChar"/>
    <w:uiPriority w:val="30"/>
    <w:qFormat/>
    <w:rsid w:val="00E00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439"/>
    <w:rPr>
      <w:i/>
      <w:iCs/>
      <w:color w:val="0F4761" w:themeColor="accent1" w:themeShade="BF"/>
    </w:rPr>
  </w:style>
  <w:style w:type="character" w:styleId="IntenseReference">
    <w:name w:val="Intense Reference"/>
    <w:basedOn w:val="DefaultParagraphFont"/>
    <w:uiPriority w:val="32"/>
    <w:qFormat/>
    <w:rsid w:val="00E00439"/>
    <w:rPr>
      <w:b/>
      <w:bCs/>
      <w:smallCaps/>
      <w:color w:val="0F4761" w:themeColor="accent1" w:themeShade="BF"/>
      <w:spacing w:val="5"/>
    </w:rPr>
  </w:style>
  <w:style w:type="table" w:styleId="TableGrid">
    <w:name w:val="Table Grid"/>
    <w:basedOn w:val="TableNormal"/>
    <w:uiPriority w:val="39"/>
    <w:rsid w:val="00E00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00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0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439"/>
  </w:style>
  <w:style w:type="paragraph" w:styleId="Footer">
    <w:name w:val="footer"/>
    <w:basedOn w:val="Normal"/>
    <w:link w:val="FooterChar"/>
    <w:uiPriority w:val="99"/>
    <w:unhideWhenUsed/>
    <w:rsid w:val="00E0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2025-10-26T18:41:00Z</dcterms:created>
  <dcterms:modified xsi:type="dcterms:W3CDTF">2025-10-26T18:46:00Z</dcterms:modified>
</cp:coreProperties>
</file>