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4D853" w14:textId="77777777" w:rsidR="00F82080" w:rsidRDefault="00F82080" w:rsidP="00F82080">
      <w:pPr>
        <w:pStyle w:val="Title"/>
      </w:pPr>
      <w:r w:rsidRPr="00CE4132">
        <w:rPr>
          <w:b/>
          <w:bCs/>
        </w:rPr>
        <w:t>Wellness Recovery Action Plan:</w:t>
      </w:r>
      <w:r>
        <w:t xml:space="preserve"> </w:t>
      </w:r>
      <w:r w:rsidRPr="00D03E21">
        <w:rPr>
          <w:b/>
          <w:bCs/>
          <w:color w:val="C00000"/>
        </w:rPr>
        <w:t>Adjusting and Securing the Environment</w:t>
      </w:r>
    </w:p>
    <w:p w14:paraId="3CA791C3" w14:textId="77777777" w:rsidR="00F82080" w:rsidRPr="00D03E21" w:rsidRDefault="00F82080" w:rsidP="00F82080">
      <w:pPr>
        <w:pStyle w:val="Subtitle"/>
        <w:rPr>
          <w:b/>
          <w:bCs/>
          <w:color w:val="002060"/>
        </w:rPr>
      </w:pPr>
      <w:r w:rsidRPr="00D03E21">
        <w:rPr>
          <w:b/>
          <w:bCs/>
          <w:color w:val="002060"/>
        </w:rPr>
        <w:t>Strategies to Create a Supportive Space for Recovery and Well-Being</w:t>
      </w:r>
    </w:p>
    <w:p w14:paraId="5E827922" w14:textId="77777777" w:rsidR="00F82080" w:rsidRDefault="00F82080" w:rsidP="00F82080">
      <w:pPr>
        <w:pStyle w:val="Heading1"/>
      </w:pPr>
      <w:r>
        <w:t>Introduction</w:t>
      </w:r>
    </w:p>
    <w:p w14:paraId="4118111E" w14:textId="77777777" w:rsidR="00F82080" w:rsidRDefault="00F82080" w:rsidP="00D03E21">
      <w:pPr>
        <w:jc w:val="both"/>
      </w:pPr>
      <w:r w:rsidRPr="00F82080">
        <w:t>A Wellness Recovery Action Plan (WRAP) is a personalized framework designed to help individuals maintain wellness and manage challenges related to mental health, substance use, or overall well-being. One crucial component of a WRAP is ensuring that your environment—whether at home, work, or in the community—is supportive, safe, and conducive to recovery. This guide outlines practical steps for adjusting and securing your environment as part of your wellness plan.</w:t>
      </w:r>
    </w:p>
    <w:p w14:paraId="4F474B39" w14:textId="77777777" w:rsidR="00F82080" w:rsidRDefault="00F82080" w:rsidP="00F82080">
      <w:pPr>
        <w:pStyle w:val="Heading2"/>
      </w:pPr>
      <w:r>
        <w:t>Understanding the Importance of Environment in Recovery</w:t>
      </w:r>
    </w:p>
    <w:p w14:paraId="7999E566" w14:textId="77777777" w:rsidR="00F82080" w:rsidRDefault="00F82080" w:rsidP="00D03E21">
      <w:pPr>
        <w:jc w:val="both"/>
      </w:pPr>
      <w:r w:rsidRPr="00F82080">
        <w:t>Our surroundings can significantly influence our mood, stress levels, and ability to recover. An environment that is chaotic, unsafe, or unsupportive may trigger symptoms or setbacks, while a secure and nurturing space promotes healing and resilience. Adjusting and securing your environment means creating physical and emotional safety, minimizing triggers, and fostering positivity.</w:t>
      </w:r>
    </w:p>
    <w:p w14:paraId="201FCB5A" w14:textId="77777777" w:rsidR="00F82080" w:rsidRDefault="00F82080" w:rsidP="00F82080">
      <w:pPr>
        <w:pStyle w:val="Heading2"/>
      </w:pPr>
      <w:r>
        <w:t>Assessing Your Current Environment</w:t>
      </w:r>
    </w:p>
    <w:p w14:paraId="6C63F6A8" w14:textId="77777777" w:rsidR="00F82080" w:rsidRDefault="00F82080" w:rsidP="00F82080">
      <w:pPr>
        <w:pStyle w:val="ListParagraph"/>
        <w:numPr>
          <w:ilvl w:val="0"/>
          <w:numId w:val="1"/>
        </w:numPr>
      </w:pPr>
      <w:r w:rsidRPr="00F82080">
        <w:t>Identify Triggers: Take note of elements in your environment that may contribute to distress, anxiety, or relapse. These could include clutter, loud noises, lack of privacy, or negative relationships.</w:t>
      </w:r>
    </w:p>
    <w:p w14:paraId="4B917D1A" w14:textId="77777777" w:rsidR="00F82080" w:rsidRDefault="00F82080" w:rsidP="00F82080">
      <w:pPr>
        <w:pStyle w:val="ListParagraph"/>
        <w:numPr>
          <w:ilvl w:val="0"/>
          <w:numId w:val="1"/>
        </w:numPr>
      </w:pPr>
      <w:proofErr w:type="gramStart"/>
      <w:r w:rsidRPr="00F82080">
        <w:t>Evaluate</w:t>
      </w:r>
      <w:proofErr w:type="gramEnd"/>
      <w:r w:rsidRPr="00F82080">
        <w:t xml:space="preserve"> Safety: Consider physical safety (e.g., secure locks, smoke detectors, removal of harmful substances) and emotional safety (e.g., boundaries with others, access to supportive resources).</w:t>
      </w:r>
    </w:p>
    <w:p w14:paraId="5E2EB4EA" w14:textId="77777777" w:rsidR="00F82080" w:rsidRDefault="00F82080" w:rsidP="00F82080">
      <w:pPr>
        <w:pStyle w:val="ListParagraph"/>
        <w:numPr>
          <w:ilvl w:val="0"/>
          <w:numId w:val="1"/>
        </w:numPr>
      </w:pPr>
      <w:r w:rsidRPr="00F82080">
        <w:t>Recognize Supportive Aspects: Identify what helps you feel comfortable and relaxed, such as natural light, plants, calming colors, or personal mementos.</w:t>
      </w:r>
    </w:p>
    <w:p w14:paraId="4F52CDF8" w14:textId="77777777" w:rsidR="00D03E21" w:rsidRDefault="00D03E21">
      <w:pPr>
        <w:rPr>
          <w:rFonts w:asciiTheme="majorHAnsi" w:eastAsiaTheme="majorEastAsia" w:hAnsiTheme="majorHAnsi" w:cstheme="majorBidi"/>
          <w:color w:val="0F4761" w:themeColor="accent1" w:themeShade="BF"/>
          <w:sz w:val="32"/>
          <w:szCs w:val="32"/>
        </w:rPr>
      </w:pPr>
      <w:r>
        <w:br w:type="page"/>
      </w:r>
    </w:p>
    <w:p w14:paraId="2BD37595" w14:textId="613BD477" w:rsidR="00F82080" w:rsidRDefault="00F82080" w:rsidP="00F82080">
      <w:pPr>
        <w:pStyle w:val="Heading2"/>
      </w:pPr>
      <w:r>
        <w:lastRenderedPageBreak/>
        <w:t>Strategies for Adjusting the Environment</w:t>
      </w:r>
    </w:p>
    <w:p w14:paraId="77A84F04" w14:textId="77777777" w:rsidR="00F82080" w:rsidRDefault="00F82080" w:rsidP="00F82080">
      <w:pPr>
        <w:pStyle w:val="ListParagraph"/>
        <w:numPr>
          <w:ilvl w:val="0"/>
          <w:numId w:val="2"/>
        </w:numPr>
      </w:pPr>
      <w:r w:rsidRPr="00F82080">
        <w:t>Declutter and Organize: A tidy space can decrease stress and increase a sense of control. Regularly clean and organize your living and working areas.</w:t>
      </w:r>
    </w:p>
    <w:p w14:paraId="76A8B5DC" w14:textId="77777777" w:rsidR="00F82080" w:rsidRDefault="00F82080" w:rsidP="00F82080">
      <w:pPr>
        <w:pStyle w:val="ListParagraph"/>
        <w:numPr>
          <w:ilvl w:val="0"/>
          <w:numId w:val="2"/>
        </w:numPr>
      </w:pPr>
      <w:r w:rsidRPr="00F82080">
        <w:t>Personalize Your Space: Add items that inspire hope and positivity, such as photos, artwork, or affirmations.</w:t>
      </w:r>
    </w:p>
    <w:p w14:paraId="7122E99B" w14:textId="77777777" w:rsidR="00F82080" w:rsidRDefault="00F82080" w:rsidP="00F82080">
      <w:pPr>
        <w:pStyle w:val="ListParagraph"/>
        <w:numPr>
          <w:ilvl w:val="0"/>
          <w:numId w:val="2"/>
        </w:numPr>
      </w:pPr>
      <w:r w:rsidRPr="00F82080">
        <w:t>Control Sensory Input: Minimize harsh lighting, loud noises, or unpleasant odors. Use soft lighting, soothing sounds, or aromatherapy as preferred.</w:t>
      </w:r>
    </w:p>
    <w:p w14:paraId="0F8C350D" w14:textId="77777777" w:rsidR="00F82080" w:rsidRDefault="00F82080" w:rsidP="00F82080">
      <w:pPr>
        <w:pStyle w:val="ListParagraph"/>
        <w:numPr>
          <w:ilvl w:val="0"/>
          <w:numId w:val="2"/>
        </w:numPr>
      </w:pPr>
      <w:r w:rsidRPr="00F82080">
        <w:t>Establish Routines: Consistent daily routines can reinforce stability and comfort. Set regular times for meals, sleep, and wellness activities.</w:t>
      </w:r>
    </w:p>
    <w:p w14:paraId="3BF790E6" w14:textId="77777777" w:rsidR="00F82080" w:rsidRDefault="00F82080" w:rsidP="00F82080">
      <w:pPr>
        <w:pStyle w:val="ListParagraph"/>
        <w:numPr>
          <w:ilvl w:val="0"/>
          <w:numId w:val="2"/>
        </w:numPr>
      </w:pPr>
      <w:r w:rsidRPr="00F82080">
        <w:t>Set Boundaries: Clearly communicate your needs and limits to others sharing your space. Create private areas for rest and reflection if possible.</w:t>
      </w:r>
    </w:p>
    <w:p w14:paraId="085860E3" w14:textId="77777777" w:rsidR="00F82080" w:rsidRDefault="00F82080" w:rsidP="00F82080">
      <w:pPr>
        <w:pStyle w:val="Heading2"/>
      </w:pPr>
      <w:r>
        <w:t>Securing the Environment for Wellness</w:t>
      </w:r>
    </w:p>
    <w:p w14:paraId="4707554C" w14:textId="77777777" w:rsidR="00F82080" w:rsidRDefault="00F82080" w:rsidP="00F82080">
      <w:pPr>
        <w:pStyle w:val="ListParagraph"/>
        <w:numPr>
          <w:ilvl w:val="0"/>
          <w:numId w:val="3"/>
        </w:numPr>
      </w:pPr>
      <w:r w:rsidRPr="00F82080">
        <w:t>Physical Safety Measures: Ensure doors and windows lock securely, install smoke and carbon monoxide detectors, and remove or safely store hazardous items.</w:t>
      </w:r>
    </w:p>
    <w:p w14:paraId="77BFEC56" w14:textId="77777777" w:rsidR="00F82080" w:rsidRDefault="00F82080" w:rsidP="00F82080">
      <w:pPr>
        <w:pStyle w:val="ListParagraph"/>
        <w:numPr>
          <w:ilvl w:val="0"/>
          <w:numId w:val="3"/>
        </w:numPr>
      </w:pPr>
      <w:r w:rsidRPr="00F82080">
        <w:t xml:space="preserve">Emotional Safety: Foster an atmosphere of respect, understanding, and support. Avoid negative talk or </w:t>
      </w:r>
      <w:proofErr w:type="gramStart"/>
      <w:r w:rsidRPr="00F82080">
        <w:t>conflict, and</w:t>
      </w:r>
      <w:proofErr w:type="gramEnd"/>
      <w:r w:rsidRPr="00F82080">
        <w:t xml:space="preserve"> invite supportive people into your environment when needed.</w:t>
      </w:r>
    </w:p>
    <w:p w14:paraId="253A2886" w14:textId="77777777" w:rsidR="00F82080" w:rsidRDefault="00F82080" w:rsidP="00F82080">
      <w:pPr>
        <w:pStyle w:val="ListParagraph"/>
        <w:numPr>
          <w:ilvl w:val="0"/>
          <w:numId w:val="3"/>
        </w:numPr>
      </w:pPr>
      <w:r w:rsidRPr="00F82080">
        <w:t>Emergency Planning: Prepare for crises by keeping emergency contacts, medical information, and a list of coping strategies accessible.</w:t>
      </w:r>
    </w:p>
    <w:p w14:paraId="19F11366" w14:textId="77777777" w:rsidR="00F82080" w:rsidRDefault="00F82080" w:rsidP="00F82080">
      <w:pPr>
        <w:pStyle w:val="ListParagraph"/>
        <w:numPr>
          <w:ilvl w:val="0"/>
          <w:numId w:val="3"/>
        </w:numPr>
      </w:pPr>
      <w:r w:rsidRPr="00F82080">
        <w:t>Access to Support: Make sure you can easily reach out to friends, family, or professionals. Keep communication devices charged and accessible.</w:t>
      </w:r>
    </w:p>
    <w:p w14:paraId="05DC32FC" w14:textId="77777777" w:rsidR="00F82080" w:rsidRDefault="00F82080" w:rsidP="00F82080">
      <w:pPr>
        <w:pStyle w:val="Heading2"/>
      </w:pPr>
      <w:r>
        <w:t>Maintaining a Secure and Supportive Environment</w:t>
      </w:r>
    </w:p>
    <w:p w14:paraId="60D1A516" w14:textId="77777777" w:rsidR="00F82080" w:rsidRDefault="00F82080" w:rsidP="00D03E21">
      <w:pPr>
        <w:jc w:val="both"/>
      </w:pPr>
      <w:r w:rsidRPr="00F82080">
        <w:t xml:space="preserve">Adjusting and securing your environment is an ongoing process. Regularly reassess your surroundings and make changes as your needs evolve. Incorporate feedback from trusted </w:t>
      </w:r>
      <w:proofErr w:type="gramStart"/>
      <w:r w:rsidRPr="00F82080">
        <w:t>individuals, and</w:t>
      </w:r>
      <w:proofErr w:type="gramEnd"/>
      <w:r w:rsidRPr="00F82080">
        <w:t xml:space="preserve"> celebrate progress in creating a space that supports your wellness and recovery.</w:t>
      </w:r>
    </w:p>
    <w:p w14:paraId="3A375064" w14:textId="77777777" w:rsidR="00F82080" w:rsidRDefault="00F82080" w:rsidP="00F82080">
      <w:pPr>
        <w:pStyle w:val="Heading2"/>
      </w:pPr>
      <w:r>
        <w:t>Conclusion</w:t>
      </w:r>
    </w:p>
    <w:p w14:paraId="1F86F5E4" w14:textId="11A67731" w:rsidR="00F82080" w:rsidRPr="00F82080" w:rsidRDefault="00F82080" w:rsidP="00D03E21">
      <w:pPr>
        <w:jc w:val="both"/>
      </w:pPr>
      <w:r w:rsidRPr="00F82080">
        <w:t>A well-adjusted and secure environment is a cornerstone of any Wellness Recovery Action Plan. By taking proactive steps to shape your surroundings, you empower yourself to foster healing, resilience, and lasting well-being.</w:t>
      </w:r>
    </w:p>
    <w:p w14:paraId="541531D5" w14:textId="56C004DA" w:rsidR="00F82080" w:rsidRPr="00F82080" w:rsidRDefault="00F82080" w:rsidP="00F82080"/>
    <w:sectPr w:rsidR="00F82080" w:rsidRPr="00F8208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95E08" w14:textId="77777777" w:rsidR="00BD1521" w:rsidRDefault="00BD1521" w:rsidP="00D03E21">
      <w:pPr>
        <w:spacing w:after="0" w:line="240" w:lineRule="auto"/>
      </w:pPr>
      <w:r>
        <w:separator/>
      </w:r>
    </w:p>
  </w:endnote>
  <w:endnote w:type="continuationSeparator" w:id="0">
    <w:p w14:paraId="22EDA01F" w14:textId="77777777" w:rsidR="00BD1521" w:rsidRDefault="00BD1521" w:rsidP="00D03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0116D" w14:textId="77777777" w:rsidR="00BD1521" w:rsidRDefault="00BD1521" w:rsidP="00D03E21">
      <w:pPr>
        <w:spacing w:after="0" w:line="240" w:lineRule="auto"/>
      </w:pPr>
      <w:r>
        <w:separator/>
      </w:r>
    </w:p>
  </w:footnote>
  <w:footnote w:type="continuationSeparator" w:id="0">
    <w:p w14:paraId="14954DDD" w14:textId="77777777" w:rsidR="00BD1521" w:rsidRDefault="00BD1521" w:rsidP="00D03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194293"/>
      <w:docPartObj>
        <w:docPartGallery w:val="Page Numbers (Top of Page)"/>
        <w:docPartUnique/>
      </w:docPartObj>
    </w:sdtPr>
    <w:sdtEndPr>
      <w:rPr>
        <w:noProof/>
      </w:rPr>
    </w:sdtEndPr>
    <w:sdtContent>
      <w:p w14:paraId="27C21A16" w14:textId="176D2BA7" w:rsidR="00D03E21" w:rsidRDefault="00D03E2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362196D" w14:textId="77777777" w:rsidR="00D03E21" w:rsidRDefault="00D03E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80AB1"/>
    <w:multiLevelType w:val="hybridMultilevel"/>
    <w:tmpl w:val="9DF64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FB6B91"/>
    <w:multiLevelType w:val="multilevel"/>
    <w:tmpl w:val="D242DC0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75976862"/>
    <w:multiLevelType w:val="multilevel"/>
    <w:tmpl w:val="AC1AE47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27003562">
    <w:abstractNumId w:val="1"/>
  </w:num>
  <w:num w:numId="2" w16cid:durableId="1698432180">
    <w:abstractNumId w:val="0"/>
  </w:num>
  <w:num w:numId="3" w16cid:durableId="251008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080"/>
    <w:rsid w:val="000A0803"/>
    <w:rsid w:val="002238CE"/>
    <w:rsid w:val="007B7BCF"/>
    <w:rsid w:val="00A56E76"/>
    <w:rsid w:val="00BD1521"/>
    <w:rsid w:val="00CE4132"/>
    <w:rsid w:val="00D03E21"/>
    <w:rsid w:val="00F82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5C1A6"/>
  <w15:chartTrackingRefBased/>
  <w15:docId w15:val="{A351473D-B58E-4919-B25E-5332FEFD1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20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20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20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20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20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20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0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0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0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0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20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20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20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20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20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0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0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080"/>
    <w:rPr>
      <w:rFonts w:eastAsiaTheme="majorEastAsia" w:cstheme="majorBidi"/>
      <w:color w:val="272727" w:themeColor="text1" w:themeTint="D8"/>
    </w:rPr>
  </w:style>
  <w:style w:type="paragraph" w:styleId="Title">
    <w:name w:val="Title"/>
    <w:basedOn w:val="Normal"/>
    <w:next w:val="Normal"/>
    <w:link w:val="TitleChar"/>
    <w:uiPriority w:val="10"/>
    <w:qFormat/>
    <w:rsid w:val="00F820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0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0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0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080"/>
    <w:pPr>
      <w:spacing w:before="160"/>
      <w:jc w:val="center"/>
    </w:pPr>
    <w:rPr>
      <w:i/>
      <w:iCs/>
      <w:color w:val="404040" w:themeColor="text1" w:themeTint="BF"/>
    </w:rPr>
  </w:style>
  <w:style w:type="character" w:customStyle="1" w:styleId="QuoteChar">
    <w:name w:val="Quote Char"/>
    <w:basedOn w:val="DefaultParagraphFont"/>
    <w:link w:val="Quote"/>
    <w:uiPriority w:val="29"/>
    <w:rsid w:val="00F82080"/>
    <w:rPr>
      <w:i/>
      <w:iCs/>
      <w:color w:val="404040" w:themeColor="text1" w:themeTint="BF"/>
    </w:rPr>
  </w:style>
  <w:style w:type="paragraph" w:styleId="ListParagraph">
    <w:name w:val="List Paragraph"/>
    <w:basedOn w:val="Normal"/>
    <w:uiPriority w:val="34"/>
    <w:qFormat/>
    <w:rsid w:val="00F82080"/>
    <w:pPr>
      <w:ind w:left="720"/>
      <w:contextualSpacing/>
    </w:pPr>
  </w:style>
  <w:style w:type="character" w:styleId="IntenseEmphasis">
    <w:name w:val="Intense Emphasis"/>
    <w:basedOn w:val="DefaultParagraphFont"/>
    <w:uiPriority w:val="21"/>
    <w:qFormat/>
    <w:rsid w:val="00F82080"/>
    <w:rPr>
      <w:i/>
      <w:iCs/>
      <w:color w:val="0F4761" w:themeColor="accent1" w:themeShade="BF"/>
    </w:rPr>
  </w:style>
  <w:style w:type="paragraph" w:styleId="IntenseQuote">
    <w:name w:val="Intense Quote"/>
    <w:basedOn w:val="Normal"/>
    <w:next w:val="Normal"/>
    <w:link w:val="IntenseQuoteChar"/>
    <w:uiPriority w:val="30"/>
    <w:qFormat/>
    <w:rsid w:val="00F820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2080"/>
    <w:rPr>
      <w:i/>
      <w:iCs/>
      <w:color w:val="0F4761" w:themeColor="accent1" w:themeShade="BF"/>
    </w:rPr>
  </w:style>
  <w:style w:type="character" w:styleId="IntenseReference">
    <w:name w:val="Intense Reference"/>
    <w:basedOn w:val="DefaultParagraphFont"/>
    <w:uiPriority w:val="32"/>
    <w:qFormat/>
    <w:rsid w:val="00F82080"/>
    <w:rPr>
      <w:b/>
      <w:bCs/>
      <w:smallCaps/>
      <w:color w:val="0F4761" w:themeColor="accent1" w:themeShade="BF"/>
      <w:spacing w:val="5"/>
    </w:rPr>
  </w:style>
  <w:style w:type="paragraph" w:styleId="Header">
    <w:name w:val="header"/>
    <w:basedOn w:val="Normal"/>
    <w:link w:val="HeaderChar"/>
    <w:uiPriority w:val="99"/>
    <w:unhideWhenUsed/>
    <w:rsid w:val="00D03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E21"/>
  </w:style>
  <w:style w:type="paragraph" w:styleId="Footer">
    <w:name w:val="footer"/>
    <w:basedOn w:val="Normal"/>
    <w:link w:val="FooterChar"/>
    <w:uiPriority w:val="99"/>
    <w:unhideWhenUsed/>
    <w:rsid w:val="00D03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3</cp:revision>
  <dcterms:created xsi:type="dcterms:W3CDTF">2025-11-07T17:02:00Z</dcterms:created>
  <dcterms:modified xsi:type="dcterms:W3CDTF">2026-02-07T13:57:00Z</dcterms:modified>
</cp:coreProperties>
</file>