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4A98" w14:textId="77777777" w:rsidR="00063DE6" w:rsidRDefault="00B14C29">
      <w:pPr>
        <w:pStyle w:val="Title"/>
      </w:pPr>
      <w:r w:rsidRPr="00B14C29">
        <w:t>How WRAP and Housing First Benefit Community Residential Shelters</w:t>
      </w:r>
    </w:p>
    <w:p w14:paraId="781F6FB8" w14:textId="77777777" w:rsidR="00B14C29" w:rsidRDefault="00B14C29">
      <w:pPr>
        <w:pStyle w:val="Subtitle"/>
      </w:pPr>
      <w:r>
        <w:t>A practical framework for promoting recovery, housing stability, and person-centered support</w:t>
      </w:r>
    </w:p>
    <w:p w14:paraId="230D3E99" w14:textId="77777777" w:rsidR="00B14C29" w:rsidRDefault="00B14C29">
      <w:pPr>
        <w:pStyle w:val="Heading1"/>
        <w:rPr>
          <w:rFonts w:asciiTheme="minorHAnsi" w:hAnsiTheme="minorHAnsi" w:cstheme="minorBidi"/>
        </w:rPr>
      </w:pPr>
      <w:r>
        <w:rPr>
          <w:rFonts w:asciiTheme="minorHAnsi" w:hAnsiTheme="minorHAnsi" w:cstheme="minorBidi"/>
        </w:rPr>
        <w:t>Introduction</w:t>
      </w:r>
    </w:p>
    <w:p w14:paraId="6F7F5488" w14:textId="77777777" w:rsidR="00B14C29" w:rsidRDefault="00B14C29" w:rsidP="0069181A">
      <w:pPr>
        <w:jc w:val="both"/>
      </w:pPr>
      <w:r>
        <w:t>Community residential shelters serve people who may be navigating homelessness, trauma, behavioral health needs, substance use recovery, chronic health conditions, family disruption, unemployment, and other life challenges. Two complementary approaches—Wellness Recovery Action Plan (WRAP) and Housing First—can strengthen shelter services by combining immediate housing stability with individualized wellness planning, peer support, and personal choice.</w:t>
      </w:r>
    </w:p>
    <w:p w14:paraId="79E9CE91" w14:textId="77777777" w:rsidR="00B14C29" w:rsidRDefault="00B14C29" w:rsidP="00BF6D5D">
      <w:pPr>
        <w:jc w:val="both"/>
      </w:pPr>
      <w:r>
        <w:t>Together, WRAP and Housing First help shelters move beyond crisis response alone. They create a pathway where residents are treated as capable decision-makers, supported in identifying what helps them stay well, and connected to permanent housing and voluntary services that support long-term stability.</w:t>
      </w:r>
    </w:p>
    <w:p w14:paraId="32F8E8B4" w14:textId="77777777" w:rsidR="00B14C29" w:rsidRDefault="00B14C29">
      <w:pPr>
        <w:pStyle w:val="Heading1"/>
        <w:rPr>
          <w:rFonts w:asciiTheme="minorHAnsi" w:hAnsiTheme="minorHAnsi" w:cstheme="minorBidi"/>
        </w:rPr>
      </w:pPr>
      <w:r>
        <w:rPr>
          <w:rFonts w:asciiTheme="minorHAnsi" w:hAnsiTheme="minorHAnsi" w:cstheme="minorBidi"/>
        </w:rPr>
        <w:t>What Is WRAP?</w:t>
      </w:r>
    </w:p>
    <w:p w14:paraId="59D1A080" w14:textId="77777777" w:rsidR="00B14C29" w:rsidRDefault="00B14C29" w:rsidP="0090387C">
      <w:pPr>
        <w:jc w:val="both"/>
      </w:pPr>
      <w:r>
        <w:t>Wellness Recovery Action Plan, commonly known as WRAP, is a self-directed wellness and recovery planning process. It helps people identify personal wellness tools, daily routines, triggers, early warning signs, crisis supports, and post-crisis steps. WRAP is grounded in hope, personal responsibility, education, self-advocacy, and support.</w:t>
      </w:r>
    </w:p>
    <w:p w14:paraId="7E4B6364" w14:textId="77777777" w:rsidR="00B14C29" w:rsidRDefault="00B14C29" w:rsidP="002E29C0">
      <w:pPr>
        <w:jc w:val="both"/>
      </w:pPr>
      <w:r>
        <w:t>For shelter residents, WRAP can be especially useful because it gives each person a practical plan for maintaining wellness while managing stress, uncertainty, and transitions. It also supports residents in communicating what helps them feel safe, respected, and supported.</w:t>
      </w:r>
    </w:p>
    <w:p w14:paraId="1096B879" w14:textId="77777777" w:rsidR="0074562C" w:rsidRDefault="0074562C">
      <w:pPr>
        <w:rPr>
          <w:rFonts w:eastAsiaTheme="majorEastAsia"/>
          <w:color w:val="0F4761" w:themeColor="accent1" w:themeShade="BF"/>
          <w:sz w:val="40"/>
          <w:szCs w:val="40"/>
        </w:rPr>
      </w:pPr>
      <w:r>
        <w:br w:type="page"/>
      </w:r>
    </w:p>
    <w:p w14:paraId="7CFA2CF6" w14:textId="2B2048D4" w:rsidR="00B14C29" w:rsidRDefault="00B14C29">
      <w:pPr>
        <w:pStyle w:val="Heading1"/>
        <w:rPr>
          <w:rFonts w:asciiTheme="minorHAnsi" w:hAnsiTheme="minorHAnsi" w:cstheme="minorBidi"/>
        </w:rPr>
      </w:pPr>
      <w:r>
        <w:rPr>
          <w:rFonts w:asciiTheme="minorHAnsi" w:hAnsiTheme="minorHAnsi" w:cstheme="minorBidi"/>
        </w:rPr>
        <w:lastRenderedPageBreak/>
        <w:t>What Is Housing First?</w:t>
      </w:r>
    </w:p>
    <w:p w14:paraId="30FF9B0C" w14:textId="5CE73212" w:rsidR="00B14C29" w:rsidRDefault="00B14C29" w:rsidP="0074562C">
      <w:pPr>
        <w:jc w:val="both"/>
      </w:pPr>
      <w:r>
        <w:t xml:space="preserve">Housing First is an evidence-based approach to ending homelessness that prioritizes rapid access to safe, stable, permanent housing without requiring people to first complete treatment, achieve sobriety, or meet other readiness conditions. Supportive services are offered, but participation is voluntary and guided by the </w:t>
      </w:r>
      <w:r w:rsidR="003F2B1E">
        <w:t>residents’</w:t>
      </w:r>
      <w:r>
        <w:t xml:space="preserve"> needs and choices.</w:t>
      </w:r>
    </w:p>
    <w:p w14:paraId="158C20B3" w14:textId="77777777" w:rsidR="00B14C29" w:rsidRDefault="00B14C29" w:rsidP="00BF5202">
      <w:pPr>
        <w:jc w:val="both"/>
      </w:pPr>
      <w:r>
        <w:t>In a shelter setting, Housing First shifts the focus from proving readiness to removing barriers. It recognizes that people are better able to address health, employment, family, and recovery goals when they first have a stable place to live.</w:t>
      </w:r>
    </w:p>
    <w:p w14:paraId="044863F2" w14:textId="77777777" w:rsidR="00B14C29" w:rsidRDefault="00B14C29">
      <w:pPr>
        <w:pStyle w:val="Heading1"/>
        <w:rPr>
          <w:rFonts w:asciiTheme="minorHAnsi" w:hAnsiTheme="minorHAnsi" w:cstheme="minorBidi"/>
        </w:rPr>
      </w:pPr>
      <w:r>
        <w:rPr>
          <w:rFonts w:asciiTheme="minorHAnsi" w:hAnsiTheme="minorHAnsi" w:cstheme="minorBidi"/>
        </w:rPr>
        <w:t>Why These Approaches Work Well Together</w:t>
      </w:r>
    </w:p>
    <w:p w14:paraId="625A490F" w14:textId="77777777" w:rsidR="00B14C29" w:rsidRDefault="00B14C29" w:rsidP="009625E8">
      <w:pPr>
        <w:jc w:val="both"/>
      </w:pPr>
      <w:r>
        <w:t>WRAP and Housing First are compatible because both emphasize choice, dignity, self-direction, and individualized support. Housing First addresses the urgent need for housing stability, while WRAP helps residents build the personal tools and support networks needed to maintain wellness before, during, and after the housing transition.</w:t>
      </w:r>
    </w:p>
    <w:p w14:paraId="13252487" w14:textId="77777777" w:rsidR="00B14C29" w:rsidRDefault="00B14C29" w:rsidP="007739A7">
      <w:pPr>
        <w:jc w:val="both"/>
      </w:pPr>
      <w:r>
        <w:t>When used together, these approaches help shelters become recovery-oriented environments. Staff can support residents without coercion, peers can model hope and practical problem-solving, and residents can develop realistic plans for managing daily stress, setbacks, and housing responsibilities.</w:t>
      </w:r>
    </w:p>
    <w:p w14:paraId="251F2A6B" w14:textId="77777777" w:rsidR="00B14C29" w:rsidRDefault="00B14C29">
      <w:pPr>
        <w:pStyle w:val="Heading1"/>
        <w:rPr>
          <w:rFonts w:asciiTheme="minorHAnsi" w:hAnsiTheme="minorHAnsi" w:cstheme="minorBidi"/>
        </w:rPr>
      </w:pPr>
      <w:r>
        <w:rPr>
          <w:rFonts w:asciiTheme="minorHAnsi" w:hAnsiTheme="minorHAnsi" w:cstheme="minorBidi"/>
        </w:rPr>
        <w:t>Benefits for Shelter Residents</w:t>
      </w:r>
    </w:p>
    <w:p w14:paraId="04C85110" w14:textId="77777777" w:rsidR="00B14C29" w:rsidRDefault="00B14C29" w:rsidP="00B14C29">
      <w:pPr>
        <w:pStyle w:val="ListParagraph"/>
        <w:numPr>
          <w:ilvl w:val="0"/>
          <w:numId w:val="1"/>
        </w:numPr>
      </w:pPr>
      <w:r w:rsidRPr="00B14C29">
        <w:rPr>
          <w:b/>
          <w:bCs/>
        </w:rPr>
        <w:t>Greater hope and empowerment:</w:t>
      </w:r>
      <w:r>
        <w:t xml:space="preserve"> WRAP helps residents see themselves as active participants in their own wellness and recovery.</w:t>
      </w:r>
    </w:p>
    <w:p w14:paraId="13DA967A" w14:textId="77777777" w:rsidR="00B14C29" w:rsidRDefault="00B14C29" w:rsidP="00B14C29">
      <w:pPr>
        <w:pStyle w:val="ListParagraph"/>
        <w:numPr>
          <w:ilvl w:val="0"/>
          <w:numId w:val="1"/>
        </w:numPr>
      </w:pPr>
      <w:r>
        <w:rPr>
          <w:b/>
          <w:bCs/>
        </w:rPr>
        <w:t>Improved housing stability:</w:t>
      </w:r>
      <w:r>
        <w:t xml:space="preserve"> Housing First connects residents to permanent housing quickly, reducing the instability that can worsen health and recovery challenges.</w:t>
      </w:r>
    </w:p>
    <w:p w14:paraId="43CB7A9F" w14:textId="77777777" w:rsidR="00B14C29" w:rsidRDefault="00B14C29" w:rsidP="00B14C29">
      <w:pPr>
        <w:pStyle w:val="ListParagraph"/>
        <w:numPr>
          <w:ilvl w:val="0"/>
          <w:numId w:val="1"/>
        </w:numPr>
      </w:pPr>
      <w:r>
        <w:rPr>
          <w:b/>
          <w:bCs/>
        </w:rPr>
        <w:t>Better crisis prevention:</w:t>
      </w:r>
      <w:r>
        <w:t xml:space="preserve"> WRAP helps residents recognize triggers, early warning signs, and </w:t>
      </w:r>
      <w:proofErr w:type="gramStart"/>
      <w:r>
        <w:t>supports</w:t>
      </w:r>
      <w:proofErr w:type="gramEnd"/>
      <w:r>
        <w:t xml:space="preserve"> before a crisis escalates.</w:t>
      </w:r>
    </w:p>
    <w:p w14:paraId="702BF75B" w14:textId="77777777" w:rsidR="00B14C29" w:rsidRDefault="00B14C29" w:rsidP="00B14C29">
      <w:pPr>
        <w:pStyle w:val="ListParagraph"/>
        <w:numPr>
          <w:ilvl w:val="0"/>
          <w:numId w:val="1"/>
        </w:numPr>
      </w:pPr>
      <w:r>
        <w:rPr>
          <w:b/>
          <w:bCs/>
        </w:rPr>
        <w:t>Stronger self-advocacy:</w:t>
      </w:r>
      <w:r>
        <w:t xml:space="preserve"> Residents learn how to communicate their needs, preferences, boundaries, and goals.</w:t>
      </w:r>
    </w:p>
    <w:p w14:paraId="61BD56D7" w14:textId="77777777" w:rsidR="00B14C29" w:rsidRDefault="00B14C29" w:rsidP="00B14C29">
      <w:pPr>
        <w:pStyle w:val="ListParagraph"/>
        <w:numPr>
          <w:ilvl w:val="0"/>
          <w:numId w:val="1"/>
        </w:numPr>
      </w:pPr>
      <w:r>
        <w:rPr>
          <w:b/>
          <w:bCs/>
        </w:rPr>
        <w:t>Reduced barriers to services:</w:t>
      </w:r>
      <w:r>
        <w:t xml:space="preserve"> Housing First allows residents to access housing without first meeting treatment or sobriety requirements.</w:t>
      </w:r>
    </w:p>
    <w:p w14:paraId="37B96ED1" w14:textId="77777777" w:rsidR="00B14C29" w:rsidRDefault="00B14C29" w:rsidP="00B14C29">
      <w:pPr>
        <w:pStyle w:val="ListParagraph"/>
        <w:numPr>
          <w:ilvl w:val="0"/>
          <w:numId w:val="1"/>
        </w:numPr>
      </w:pPr>
      <w:r>
        <w:rPr>
          <w:b/>
          <w:bCs/>
        </w:rPr>
        <w:t>Personalized support:</w:t>
      </w:r>
      <w:r>
        <w:t xml:space="preserve"> Both approaches recognize that each person’s path to stability is different.</w:t>
      </w:r>
    </w:p>
    <w:p w14:paraId="154B61D5" w14:textId="77777777" w:rsidR="00B14C29" w:rsidRDefault="00B14C29">
      <w:pPr>
        <w:pStyle w:val="Heading1"/>
        <w:rPr>
          <w:rFonts w:asciiTheme="minorHAnsi" w:hAnsiTheme="minorHAnsi" w:cstheme="minorBidi"/>
        </w:rPr>
      </w:pPr>
      <w:r>
        <w:rPr>
          <w:rFonts w:asciiTheme="minorHAnsi" w:hAnsiTheme="minorHAnsi" w:cstheme="minorBidi"/>
        </w:rPr>
        <w:lastRenderedPageBreak/>
        <w:t>Benefits for Community Residential Shelters</w:t>
      </w:r>
    </w:p>
    <w:p w14:paraId="3B790DA0" w14:textId="77777777" w:rsidR="00B14C29" w:rsidRDefault="00B14C29" w:rsidP="00B14C29">
      <w:pPr>
        <w:jc w:val="both"/>
      </w:pPr>
      <w:r>
        <w:t>Community residential shelters benefit from WRAP and Housing First because these approaches support consistent, humane, and recovery-oriented service delivery. They help staff focus on partnership rather than compliance and create a culture where residents are supported in making meaningful progress at their own pace.</w:t>
      </w:r>
    </w:p>
    <w:p w14:paraId="33B33C8D" w14:textId="77777777" w:rsidR="00B14C29" w:rsidRDefault="00B14C29" w:rsidP="00B14C29">
      <w:pPr>
        <w:pStyle w:val="ListParagraph"/>
        <w:numPr>
          <w:ilvl w:val="0"/>
          <w:numId w:val="2"/>
        </w:numPr>
      </w:pPr>
      <w:r w:rsidRPr="00B14C29">
        <w:rPr>
          <w:b/>
          <w:bCs/>
        </w:rPr>
        <w:t>More resident-centered case planning:</w:t>
      </w:r>
      <w:r>
        <w:t xml:space="preserve"> Staff can use WRAP-informed conversations to understand what wellness, safety, and progress mean to each resident.</w:t>
      </w:r>
    </w:p>
    <w:p w14:paraId="7E26B18E" w14:textId="77777777" w:rsidR="00B14C29" w:rsidRDefault="00B14C29" w:rsidP="00B14C29">
      <w:pPr>
        <w:pStyle w:val="ListParagraph"/>
        <w:numPr>
          <w:ilvl w:val="0"/>
          <w:numId w:val="2"/>
        </w:numPr>
      </w:pPr>
      <w:r>
        <w:rPr>
          <w:b/>
          <w:bCs/>
        </w:rPr>
        <w:t>Improved engagement:</w:t>
      </w:r>
      <w:r>
        <w:t xml:space="preserve"> Residents may be more willing to participate when services are voluntary, respectful, and connected to their own goals.</w:t>
      </w:r>
    </w:p>
    <w:p w14:paraId="2D76879A" w14:textId="77777777" w:rsidR="00B14C29" w:rsidRDefault="00B14C29" w:rsidP="00B14C29">
      <w:pPr>
        <w:pStyle w:val="ListParagraph"/>
        <w:numPr>
          <w:ilvl w:val="0"/>
          <w:numId w:val="2"/>
        </w:numPr>
      </w:pPr>
      <w:r>
        <w:rPr>
          <w:b/>
          <w:bCs/>
        </w:rPr>
        <w:t>Reduced crisis-driven interactions:</w:t>
      </w:r>
      <w:r>
        <w:t xml:space="preserve"> WRAP encourages proactive planning, which can help staff and residents respond earlier to signs of distress.</w:t>
      </w:r>
    </w:p>
    <w:p w14:paraId="373CF1E4" w14:textId="77777777" w:rsidR="00B14C29" w:rsidRDefault="00B14C29" w:rsidP="00B14C29">
      <w:pPr>
        <w:pStyle w:val="ListParagraph"/>
        <w:numPr>
          <w:ilvl w:val="0"/>
          <w:numId w:val="2"/>
        </w:numPr>
      </w:pPr>
      <w:r>
        <w:rPr>
          <w:b/>
          <w:bCs/>
        </w:rPr>
        <w:t>Clearer transition planning:</w:t>
      </w:r>
      <w:r>
        <w:t xml:space="preserve"> Housing First gives shelters a direct pathway from temporary shelter to permanent housing.</w:t>
      </w:r>
    </w:p>
    <w:p w14:paraId="38189497" w14:textId="77777777" w:rsidR="00B14C29" w:rsidRDefault="00B14C29" w:rsidP="00B14C29">
      <w:pPr>
        <w:pStyle w:val="ListParagraph"/>
        <w:numPr>
          <w:ilvl w:val="0"/>
          <w:numId w:val="2"/>
        </w:numPr>
      </w:pPr>
      <w:r>
        <w:rPr>
          <w:b/>
          <w:bCs/>
        </w:rPr>
        <w:t>Stronger peer support roles:</w:t>
      </w:r>
      <w:r>
        <w:t xml:space="preserve"> Certified peer specialists and people with lived experience can facilitate recovery conversations and model practical wellness strategies.</w:t>
      </w:r>
    </w:p>
    <w:p w14:paraId="220939C0" w14:textId="77777777" w:rsidR="00B14C29" w:rsidRDefault="00B14C29" w:rsidP="00B14C29">
      <w:pPr>
        <w:pStyle w:val="ListParagraph"/>
        <w:numPr>
          <w:ilvl w:val="0"/>
          <w:numId w:val="2"/>
        </w:numPr>
      </w:pPr>
      <w:r>
        <w:rPr>
          <w:b/>
          <w:bCs/>
        </w:rPr>
        <w:t>Better coordination with community partners:</w:t>
      </w:r>
      <w:r>
        <w:t xml:space="preserve"> Shelters can align housing navigation, behavioral health care, primary care, benefits assistance, and employment support around resident choice.</w:t>
      </w:r>
    </w:p>
    <w:p w14:paraId="1D3D2A75" w14:textId="77777777" w:rsidR="00B14C29" w:rsidRPr="009A2D95" w:rsidRDefault="00B14C29">
      <w:pPr>
        <w:pStyle w:val="Heading1"/>
        <w:rPr>
          <w:rFonts w:asciiTheme="minorHAnsi" w:hAnsiTheme="minorHAnsi" w:cstheme="minorBidi"/>
          <w:sz w:val="36"/>
          <w:szCs w:val="36"/>
        </w:rPr>
      </w:pPr>
      <w:r w:rsidRPr="009A2D95">
        <w:rPr>
          <w:rFonts w:asciiTheme="minorHAnsi" w:hAnsiTheme="minorHAnsi" w:cstheme="minorBidi"/>
          <w:sz w:val="36"/>
          <w:szCs w:val="36"/>
        </w:rPr>
        <w:t>Practical Ways Shelters Can Apply WRAP and Housing First</w:t>
      </w:r>
    </w:p>
    <w:p w14:paraId="418B3F88" w14:textId="77777777" w:rsidR="00B14C29" w:rsidRDefault="00B14C29" w:rsidP="00B14C29">
      <w:pPr>
        <w:pStyle w:val="ListParagraph"/>
        <w:numPr>
          <w:ilvl w:val="0"/>
          <w:numId w:val="3"/>
        </w:numPr>
      </w:pPr>
      <w:r w:rsidRPr="00B14C29">
        <w:rPr>
          <w:b/>
          <w:bCs/>
        </w:rPr>
        <w:t>Offer voluntary WRAP groups:</w:t>
      </w:r>
      <w:r>
        <w:t xml:space="preserve"> Provide residents with opportunities to learn WRAP concepts in a supportive group setting led by trained facilitators.</w:t>
      </w:r>
    </w:p>
    <w:p w14:paraId="161128AA" w14:textId="77777777" w:rsidR="00B14C29" w:rsidRDefault="00B14C29" w:rsidP="00B14C29">
      <w:pPr>
        <w:pStyle w:val="ListParagraph"/>
        <w:numPr>
          <w:ilvl w:val="0"/>
          <w:numId w:val="3"/>
        </w:numPr>
      </w:pPr>
      <w:r>
        <w:rPr>
          <w:b/>
          <w:bCs/>
        </w:rPr>
        <w:t>Use wellness tools in daily shelter life:</w:t>
      </w:r>
      <w:r>
        <w:t xml:space="preserve"> Encourage residents to identify coping strategies, routines, supportive people, and calming activities that help them stay grounded.</w:t>
      </w:r>
    </w:p>
    <w:p w14:paraId="2B51B695" w14:textId="77777777" w:rsidR="00B14C29" w:rsidRDefault="00B14C29" w:rsidP="00B14C29">
      <w:pPr>
        <w:pStyle w:val="ListParagraph"/>
        <w:numPr>
          <w:ilvl w:val="0"/>
          <w:numId w:val="3"/>
        </w:numPr>
      </w:pPr>
      <w:r>
        <w:rPr>
          <w:b/>
          <w:bCs/>
        </w:rPr>
        <w:t>Create resident-led crisis preferences:</w:t>
      </w:r>
      <w:r>
        <w:t xml:space="preserve"> Help residents document what helps, what does not help, who to contact, and how staff can support them during difficult moments.</w:t>
      </w:r>
    </w:p>
    <w:p w14:paraId="78D64E23" w14:textId="77777777" w:rsidR="00B14C29" w:rsidRDefault="00B14C29" w:rsidP="00B14C29">
      <w:pPr>
        <w:pStyle w:val="ListParagraph"/>
        <w:numPr>
          <w:ilvl w:val="0"/>
          <w:numId w:val="3"/>
        </w:numPr>
      </w:pPr>
      <w:r>
        <w:rPr>
          <w:b/>
          <w:bCs/>
        </w:rPr>
        <w:t>Prioritize housing navigation early:</w:t>
      </w:r>
      <w:r>
        <w:t xml:space="preserve"> Begin housing conversations at intake and focus on rapid connection to housing resources.</w:t>
      </w:r>
    </w:p>
    <w:p w14:paraId="50809704" w14:textId="77777777" w:rsidR="00B14C29" w:rsidRDefault="00B14C29" w:rsidP="00B14C29">
      <w:pPr>
        <w:pStyle w:val="ListParagraph"/>
        <w:numPr>
          <w:ilvl w:val="0"/>
          <w:numId w:val="3"/>
        </w:numPr>
      </w:pPr>
      <w:r>
        <w:rPr>
          <w:b/>
          <w:bCs/>
        </w:rPr>
        <w:t>Separate housing access from service compliance:</w:t>
      </w:r>
      <w:r>
        <w:t xml:space="preserve"> Avoid making treatment participation, sobriety, or perfect program behavior a condition for housing support.</w:t>
      </w:r>
    </w:p>
    <w:p w14:paraId="702E497E" w14:textId="77777777" w:rsidR="00B14C29" w:rsidRDefault="00B14C29" w:rsidP="00B14C29">
      <w:pPr>
        <w:pStyle w:val="ListParagraph"/>
        <w:numPr>
          <w:ilvl w:val="0"/>
          <w:numId w:val="3"/>
        </w:numPr>
      </w:pPr>
      <w:r>
        <w:rPr>
          <w:b/>
          <w:bCs/>
        </w:rPr>
        <w:t>Build peer support into the shelter model:</w:t>
      </w:r>
      <w:r>
        <w:t xml:space="preserve"> Include peer specialists in groups, outreach, welcome activities, conflict resolution, and transition support.</w:t>
      </w:r>
    </w:p>
    <w:p w14:paraId="3AC66D32" w14:textId="77777777" w:rsidR="00B14C29" w:rsidRDefault="00B14C29" w:rsidP="00B14C29">
      <w:pPr>
        <w:pStyle w:val="ListParagraph"/>
        <w:numPr>
          <w:ilvl w:val="0"/>
          <w:numId w:val="3"/>
        </w:numPr>
      </w:pPr>
      <w:r>
        <w:rPr>
          <w:b/>
          <w:bCs/>
        </w:rPr>
        <w:lastRenderedPageBreak/>
        <w:t>Coordinate wraparound services:</w:t>
      </w:r>
      <w:r>
        <w:t xml:space="preserve"> Offer connections to behavioral health care, substance use supports, health care, benefits, legal aid, employment services, and family </w:t>
      </w:r>
      <w:proofErr w:type="gramStart"/>
      <w:r>
        <w:t>supports</w:t>
      </w:r>
      <w:proofErr w:type="gramEnd"/>
      <w:r>
        <w:t xml:space="preserve"> based on resident choice.</w:t>
      </w:r>
    </w:p>
    <w:p w14:paraId="44FC0ED3" w14:textId="77777777" w:rsidR="00B14C29" w:rsidRDefault="00B14C29">
      <w:pPr>
        <w:pStyle w:val="Heading1"/>
        <w:rPr>
          <w:rFonts w:asciiTheme="minorHAnsi" w:hAnsiTheme="minorHAnsi" w:cstheme="minorBidi"/>
        </w:rPr>
      </w:pPr>
      <w:r>
        <w:rPr>
          <w:rFonts w:asciiTheme="minorHAnsi" w:hAnsiTheme="minorHAnsi" w:cstheme="minorBidi"/>
        </w:rPr>
        <w:t>Comparison of WRAP and Housing First Contributions</w:t>
      </w:r>
    </w:p>
    <w:tbl>
      <w:tblPr>
        <w:tblStyle w:val="GridTable4-Accent1"/>
        <w:tblW w:w="0" w:type="auto"/>
        <w:tblLook w:val="04A0" w:firstRow="1" w:lastRow="0" w:firstColumn="1" w:lastColumn="0" w:noHBand="0" w:noVBand="1"/>
      </w:tblPr>
      <w:tblGrid>
        <w:gridCol w:w="1426"/>
        <w:gridCol w:w="3975"/>
        <w:gridCol w:w="3949"/>
      </w:tblGrid>
      <w:tr w:rsidR="00B14C29" w:rsidRPr="00BC0400" w14:paraId="271DA2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1A9795" w14:textId="77777777" w:rsidR="00B14C29" w:rsidRPr="00BC0400" w:rsidRDefault="00B14C29">
            <w:pPr>
              <w:spacing w:after="160"/>
              <w:rPr>
                <w:sz w:val="20"/>
                <w:szCs w:val="20"/>
              </w:rPr>
            </w:pPr>
            <w:r w:rsidRPr="00BC0400">
              <w:rPr>
                <w:b w:val="0"/>
                <w:bCs w:val="0"/>
                <w:sz w:val="20"/>
                <w:szCs w:val="20"/>
              </w:rPr>
              <w:t>Area</w:t>
            </w:r>
          </w:p>
        </w:tc>
        <w:tc>
          <w:tcPr>
            <w:tcW w:w="0" w:type="auto"/>
            <w:hideMark/>
          </w:tcPr>
          <w:p w14:paraId="3535EF6B" w14:textId="77777777" w:rsidR="00B14C29" w:rsidRPr="00BC0400" w:rsidRDefault="00B14C29">
            <w:pPr>
              <w:spacing w:after="160"/>
              <w:cnfStyle w:val="100000000000" w:firstRow="1" w:lastRow="0" w:firstColumn="0" w:lastColumn="0" w:oddVBand="0" w:evenVBand="0" w:oddHBand="0" w:evenHBand="0" w:firstRowFirstColumn="0" w:firstRowLastColumn="0" w:lastRowFirstColumn="0" w:lastRowLastColumn="0"/>
              <w:rPr>
                <w:sz w:val="20"/>
                <w:szCs w:val="20"/>
              </w:rPr>
            </w:pPr>
            <w:r w:rsidRPr="00BC0400">
              <w:rPr>
                <w:b w:val="0"/>
                <w:bCs w:val="0"/>
                <w:sz w:val="20"/>
                <w:szCs w:val="20"/>
              </w:rPr>
              <w:t>WRAP Contribution</w:t>
            </w:r>
          </w:p>
        </w:tc>
        <w:tc>
          <w:tcPr>
            <w:tcW w:w="0" w:type="auto"/>
            <w:hideMark/>
          </w:tcPr>
          <w:p w14:paraId="712EAFDD" w14:textId="77777777" w:rsidR="00B14C29" w:rsidRPr="00BC0400" w:rsidRDefault="00B14C29">
            <w:pPr>
              <w:spacing w:after="160"/>
              <w:cnfStyle w:val="100000000000" w:firstRow="1" w:lastRow="0" w:firstColumn="0" w:lastColumn="0" w:oddVBand="0" w:evenVBand="0" w:oddHBand="0" w:evenHBand="0" w:firstRowFirstColumn="0" w:firstRowLastColumn="0" w:lastRowFirstColumn="0" w:lastRowLastColumn="0"/>
              <w:rPr>
                <w:sz w:val="20"/>
                <w:szCs w:val="20"/>
              </w:rPr>
            </w:pPr>
            <w:r w:rsidRPr="00BC0400">
              <w:rPr>
                <w:b w:val="0"/>
                <w:bCs w:val="0"/>
                <w:sz w:val="20"/>
                <w:szCs w:val="20"/>
              </w:rPr>
              <w:t>Housing First Contribution</w:t>
            </w:r>
          </w:p>
        </w:tc>
      </w:tr>
      <w:tr w:rsidR="00B14C29" w:rsidRPr="00BC0400" w14:paraId="1B9773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FE534D" w14:textId="77777777" w:rsidR="00B14C29" w:rsidRPr="00BC0400" w:rsidRDefault="00B14C29">
            <w:pPr>
              <w:spacing w:after="160"/>
              <w:rPr>
                <w:sz w:val="20"/>
                <w:szCs w:val="20"/>
              </w:rPr>
            </w:pPr>
            <w:r w:rsidRPr="00BC0400">
              <w:rPr>
                <w:sz w:val="20"/>
                <w:szCs w:val="20"/>
              </w:rPr>
              <w:t>Primary focus</w:t>
            </w:r>
          </w:p>
        </w:tc>
        <w:tc>
          <w:tcPr>
            <w:tcW w:w="0" w:type="auto"/>
            <w:hideMark/>
          </w:tcPr>
          <w:p w14:paraId="55CE8857" w14:textId="77777777" w:rsidR="00B14C29" w:rsidRPr="00BC0400" w:rsidRDefault="00B14C29">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BC0400">
              <w:rPr>
                <w:sz w:val="20"/>
                <w:szCs w:val="20"/>
              </w:rPr>
              <w:t>Personal wellness, recovery, self-direction, and crisis planning</w:t>
            </w:r>
          </w:p>
        </w:tc>
        <w:tc>
          <w:tcPr>
            <w:tcW w:w="0" w:type="auto"/>
            <w:hideMark/>
          </w:tcPr>
          <w:p w14:paraId="6F514380" w14:textId="77777777" w:rsidR="00B14C29" w:rsidRPr="00BC0400" w:rsidRDefault="00B14C29">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BC0400">
              <w:rPr>
                <w:sz w:val="20"/>
                <w:szCs w:val="20"/>
              </w:rPr>
              <w:t>Rapid access to safe, stable, permanent housing</w:t>
            </w:r>
          </w:p>
        </w:tc>
      </w:tr>
      <w:tr w:rsidR="00B14C29" w:rsidRPr="00BC0400" w14:paraId="5E2AD176"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C421AF9" w14:textId="77777777" w:rsidR="00B14C29" w:rsidRPr="00BC0400" w:rsidRDefault="00B14C29">
            <w:pPr>
              <w:spacing w:after="160"/>
              <w:rPr>
                <w:sz w:val="20"/>
                <w:szCs w:val="20"/>
              </w:rPr>
            </w:pPr>
            <w:r w:rsidRPr="00BC0400">
              <w:rPr>
                <w:sz w:val="20"/>
                <w:szCs w:val="20"/>
              </w:rPr>
              <w:t>Resident role</w:t>
            </w:r>
          </w:p>
        </w:tc>
        <w:tc>
          <w:tcPr>
            <w:tcW w:w="0" w:type="auto"/>
            <w:hideMark/>
          </w:tcPr>
          <w:p w14:paraId="2F118F56" w14:textId="77777777" w:rsidR="00B14C29" w:rsidRPr="00BC0400" w:rsidRDefault="00B14C29">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BC0400">
              <w:rPr>
                <w:sz w:val="20"/>
                <w:szCs w:val="20"/>
              </w:rPr>
              <w:t>Resident identifies tools, goals, supports, and preferences</w:t>
            </w:r>
          </w:p>
        </w:tc>
        <w:tc>
          <w:tcPr>
            <w:tcW w:w="0" w:type="auto"/>
            <w:hideMark/>
          </w:tcPr>
          <w:p w14:paraId="4FB497A7" w14:textId="77777777" w:rsidR="00B14C29" w:rsidRPr="00BC0400" w:rsidRDefault="00B14C29">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BC0400">
              <w:rPr>
                <w:sz w:val="20"/>
                <w:szCs w:val="20"/>
              </w:rPr>
              <w:t>Resident chooses services and housing supports without readiness barriers</w:t>
            </w:r>
          </w:p>
        </w:tc>
      </w:tr>
      <w:tr w:rsidR="00B14C29" w:rsidRPr="00BC0400" w14:paraId="29FF31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B27602" w14:textId="77777777" w:rsidR="00B14C29" w:rsidRPr="00BC0400" w:rsidRDefault="00B14C29">
            <w:pPr>
              <w:spacing w:after="160"/>
              <w:rPr>
                <w:sz w:val="20"/>
                <w:szCs w:val="20"/>
              </w:rPr>
            </w:pPr>
            <w:r w:rsidRPr="00BC0400">
              <w:rPr>
                <w:sz w:val="20"/>
                <w:szCs w:val="20"/>
              </w:rPr>
              <w:t>Shelter impact</w:t>
            </w:r>
          </w:p>
        </w:tc>
        <w:tc>
          <w:tcPr>
            <w:tcW w:w="0" w:type="auto"/>
            <w:hideMark/>
          </w:tcPr>
          <w:p w14:paraId="7865F1E8" w14:textId="77777777" w:rsidR="00B14C29" w:rsidRPr="00BC0400" w:rsidRDefault="00B14C29">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BC0400">
              <w:rPr>
                <w:sz w:val="20"/>
                <w:szCs w:val="20"/>
              </w:rPr>
              <w:t>Promotes proactive support, peer engagement, and individualized planning</w:t>
            </w:r>
          </w:p>
        </w:tc>
        <w:tc>
          <w:tcPr>
            <w:tcW w:w="0" w:type="auto"/>
            <w:hideMark/>
          </w:tcPr>
          <w:p w14:paraId="79FE408C" w14:textId="77777777" w:rsidR="00B14C29" w:rsidRPr="00BC0400" w:rsidRDefault="00B14C29">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BC0400">
              <w:rPr>
                <w:sz w:val="20"/>
                <w:szCs w:val="20"/>
              </w:rPr>
              <w:t>Reduces long shelter stays and shifts attention toward housing placement</w:t>
            </w:r>
          </w:p>
        </w:tc>
      </w:tr>
      <w:tr w:rsidR="00B14C29" w:rsidRPr="00BC0400" w14:paraId="0F928B85"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3E0877E4" w14:textId="77777777" w:rsidR="00B14C29" w:rsidRPr="00BC0400" w:rsidRDefault="00B14C29">
            <w:pPr>
              <w:spacing w:after="160"/>
              <w:rPr>
                <w:sz w:val="20"/>
                <w:szCs w:val="20"/>
              </w:rPr>
            </w:pPr>
            <w:r w:rsidRPr="00BC0400">
              <w:rPr>
                <w:sz w:val="20"/>
                <w:szCs w:val="20"/>
              </w:rPr>
              <w:t>Long-term benefit</w:t>
            </w:r>
          </w:p>
        </w:tc>
        <w:tc>
          <w:tcPr>
            <w:tcW w:w="0" w:type="auto"/>
            <w:hideMark/>
          </w:tcPr>
          <w:p w14:paraId="65EC2EF5" w14:textId="77777777" w:rsidR="00B14C29" w:rsidRPr="00BC0400" w:rsidRDefault="00B14C29">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BC0400">
              <w:rPr>
                <w:sz w:val="20"/>
                <w:szCs w:val="20"/>
              </w:rPr>
              <w:t>Supports coping skills, self-advocacy, and crisis prevention</w:t>
            </w:r>
          </w:p>
        </w:tc>
        <w:tc>
          <w:tcPr>
            <w:tcW w:w="0" w:type="auto"/>
            <w:hideMark/>
          </w:tcPr>
          <w:p w14:paraId="30D251A2" w14:textId="77777777" w:rsidR="00B14C29" w:rsidRPr="00BC0400" w:rsidRDefault="00B14C29">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BC0400">
              <w:rPr>
                <w:sz w:val="20"/>
                <w:szCs w:val="20"/>
              </w:rPr>
              <w:t>Improves housing stability and creates a foundation for other goals</w:t>
            </w:r>
          </w:p>
        </w:tc>
      </w:tr>
    </w:tbl>
    <w:p w14:paraId="795DC36A" w14:textId="77777777" w:rsidR="00B14C29" w:rsidRDefault="00B14C29">
      <w:pPr>
        <w:pStyle w:val="Heading1"/>
        <w:rPr>
          <w:rFonts w:cstheme="minorBidi"/>
        </w:rPr>
      </w:pPr>
      <w:r>
        <w:rPr>
          <w:rFonts w:cstheme="minorBidi"/>
        </w:rPr>
        <w:t>Implementation Considerations</w:t>
      </w:r>
    </w:p>
    <w:p w14:paraId="667F8705" w14:textId="77777777" w:rsidR="00B14C29" w:rsidRDefault="00B14C29" w:rsidP="004D5C8C">
      <w:pPr>
        <w:jc w:val="both"/>
      </w:pPr>
      <w:r>
        <w:t>For best results, shelters should implement WRAP and Housing First with fidelity to their core values. WRAP should remain voluntary, peer-supported, and self-directed. Housing First should prioritize housing access without unnecessary prerequisites. Staff training, peer leadership, trauma-informed practice, cultural humility, and partnerships with housing providers are essential for success.</w:t>
      </w:r>
    </w:p>
    <w:p w14:paraId="55B7A4A8" w14:textId="77777777" w:rsidR="00B14C29" w:rsidRDefault="00B14C29" w:rsidP="00FD7E84">
      <w:pPr>
        <w:jc w:val="both"/>
      </w:pPr>
      <w:r>
        <w:t>Shelters should also track meaningful outcomes such as housing placements, length of stay, resident engagement, crisis incidents, self-reported wellness, successful referrals, and resident satisfaction. These measures can help programs demonstrate impact and continuously improve services.</w:t>
      </w:r>
    </w:p>
    <w:p w14:paraId="51470C6F" w14:textId="77777777" w:rsidR="00B14C29" w:rsidRDefault="00B14C29">
      <w:pPr>
        <w:pStyle w:val="Heading1"/>
        <w:rPr>
          <w:rFonts w:cstheme="minorBidi"/>
        </w:rPr>
      </w:pPr>
      <w:r>
        <w:rPr>
          <w:rFonts w:cstheme="minorBidi"/>
        </w:rPr>
        <w:t>Conclusion</w:t>
      </w:r>
    </w:p>
    <w:p w14:paraId="1900D27A" w14:textId="77777777" w:rsidR="00B14C29" w:rsidRDefault="00B14C29" w:rsidP="00FD7E84">
      <w:pPr>
        <w:jc w:val="both"/>
      </w:pPr>
      <w:r>
        <w:t>WRAP and Housing First can significantly strengthen community residential shelters by combining immediate housing stability with individualized wellness planning. Housing First helps residents move toward permanent housing without unnecessary barriers, while WRAP helps residents build the daily tools, supports, and confidence needed to maintain wellness and navigate life transitions. Together, they promote dignity, recovery, choice, and long-term stability for residents and create a stronger, more compassionate shelter system.</w:t>
      </w:r>
    </w:p>
    <w:p w14:paraId="286F4F2E" w14:textId="77777777" w:rsidR="00063DE6" w:rsidRDefault="00063DE6"/>
    <w:sectPr w:rsidR="00063D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DE89" w14:textId="77777777" w:rsidR="00CC41D7" w:rsidRDefault="00CC41D7" w:rsidP="00B14C29">
      <w:pPr>
        <w:spacing w:after="0" w:line="240" w:lineRule="auto"/>
      </w:pPr>
      <w:r>
        <w:separator/>
      </w:r>
    </w:p>
  </w:endnote>
  <w:endnote w:type="continuationSeparator" w:id="0">
    <w:p w14:paraId="0E55D508" w14:textId="77777777" w:rsidR="00CC41D7" w:rsidRDefault="00CC41D7" w:rsidP="00B1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8C49" w14:textId="77777777" w:rsidR="00CC41D7" w:rsidRDefault="00CC41D7" w:rsidP="00B14C29">
      <w:pPr>
        <w:spacing w:after="0" w:line="240" w:lineRule="auto"/>
      </w:pPr>
      <w:r>
        <w:separator/>
      </w:r>
    </w:p>
  </w:footnote>
  <w:footnote w:type="continuationSeparator" w:id="0">
    <w:p w14:paraId="5B766453" w14:textId="77777777" w:rsidR="00CC41D7" w:rsidRDefault="00CC41D7" w:rsidP="00B1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67440"/>
      <w:docPartObj>
        <w:docPartGallery w:val="Page Numbers (Top of Page)"/>
        <w:docPartUnique/>
      </w:docPartObj>
    </w:sdtPr>
    <w:sdtEndPr>
      <w:rPr>
        <w:noProof/>
      </w:rPr>
    </w:sdtEndPr>
    <w:sdtContent>
      <w:p w14:paraId="1157C990" w14:textId="35BED71F" w:rsidR="00B14C29" w:rsidRDefault="00B14C29" w:rsidP="00AD55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37C06"/>
    <w:multiLevelType w:val="multilevel"/>
    <w:tmpl w:val="A5AADF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0F1577D"/>
    <w:multiLevelType w:val="multilevel"/>
    <w:tmpl w:val="2886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B4579"/>
    <w:multiLevelType w:val="multilevel"/>
    <w:tmpl w:val="CB200F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81068176">
    <w:abstractNumId w:val="1"/>
  </w:num>
  <w:num w:numId="2" w16cid:durableId="968777301">
    <w:abstractNumId w:val="2"/>
  </w:num>
  <w:num w:numId="3" w16cid:durableId="37107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E6"/>
    <w:rsid w:val="00063DE6"/>
    <w:rsid w:val="002E29C0"/>
    <w:rsid w:val="003F2B1E"/>
    <w:rsid w:val="004D5C8C"/>
    <w:rsid w:val="0069181A"/>
    <w:rsid w:val="0074562C"/>
    <w:rsid w:val="007739A7"/>
    <w:rsid w:val="00783910"/>
    <w:rsid w:val="0090387C"/>
    <w:rsid w:val="009625E8"/>
    <w:rsid w:val="00997CD3"/>
    <w:rsid w:val="009A2D95"/>
    <w:rsid w:val="00AD55C0"/>
    <w:rsid w:val="00B14C29"/>
    <w:rsid w:val="00BC0400"/>
    <w:rsid w:val="00BF5202"/>
    <w:rsid w:val="00BF6D5D"/>
    <w:rsid w:val="00CC41D7"/>
    <w:rsid w:val="00FD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E83D"/>
  <w15:chartTrackingRefBased/>
  <w15:docId w15:val="{200BDB80-098D-4811-A41F-253A8525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DE6"/>
    <w:rPr>
      <w:rFonts w:eastAsiaTheme="majorEastAsia" w:cstheme="majorBidi"/>
      <w:color w:val="272727" w:themeColor="text1" w:themeTint="D8"/>
    </w:rPr>
  </w:style>
  <w:style w:type="paragraph" w:styleId="Title">
    <w:name w:val="Title"/>
    <w:basedOn w:val="Normal"/>
    <w:next w:val="Normal"/>
    <w:link w:val="TitleChar"/>
    <w:uiPriority w:val="10"/>
    <w:qFormat/>
    <w:rsid w:val="0006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DE6"/>
    <w:pPr>
      <w:spacing w:before="160"/>
      <w:jc w:val="center"/>
    </w:pPr>
    <w:rPr>
      <w:i/>
      <w:iCs/>
      <w:color w:val="404040" w:themeColor="text1" w:themeTint="BF"/>
    </w:rPr>
  </w:style>
  <w:style w:type="character" w:customStyle="1" w:styleId="QuoteChar">
    <w:name w:val="Quote Char"/>
    <w:basedOn w:val="DefaultParagraphFont"/>
    <w:link w:val="Quote"/>
    <w:uiPriority w:val="29"/>
    <w:rsid w:val="00063DE6"/>
    <w:rPr>
      <w:i/>
      <w:iCs/>
      <w:color w:val="404040" w:themeColor="text1" w:themeTint="BF"/>
    </w:rPr>
  </w:style>
  <w:style w:type="paragraph" w:styleId="ListParagraph">
    <w:name w:val="List Paragraph"/>
    <w:basedOn w:val="Normal"/>
    <w:uiPriority w:val="34"/>
    <w:qFormat/>
    <w:rsid w:val="00063DE6"/>
    <w:pPr>
      <w:ind w:left="720"/>
      <w:contextualSpacing/>
    </w:pPr>
  </w:style>
  <w:style w:type="character" w:styleId="IntenseEmphasis">
    <w:name w:val="Intense Emphasis"/>
    <w:basedOn w:val="DefaultParagraphFont"/>
    <w:uiPriority w:val="21"/>
    <w:qFormat/>
    <w:rsid w:val="00063DE6"/>
    <w:rPr>
      <w:i/>
      <w:iCs/>
      <w:color w:val="0F4761" w:themeColor="accent1" w:themeShade="BF"/>
    </w:rPr>
  </w:style>
  <w:style w:type="paragraph" w:styleId="IntenseQuote">
    <w:name w:val="Intense Quote"/>
    <w:basedOn w:val="Normal"/>
    <w:next w:val="Normal"/>
    <w:link w:val="IntenseQuoteChar"/>
    <w:uiPriority w:val="30"/>
    <w:qFormat/>
    <w:rsid w:val="00063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DE6"/>
    <w:rPr>
      <w:i/>
      <w:iCs/>
      <w:color w:val="0F4761" w:themeColor="accent1" w:themeShade="BF"/>
    </w:rPr>
  </w:style>
  <w:style w:type="character" w:styleId="IntenseReference">
    <w:name w:val="Intense Reference"/>
    <w:basedOn w:val="DefaultParagraphFont"/>
    <w:uiPriority w:val="32"/>
    <w:qFormat/>
    <w:rsid w:val="00063DE6"/>
    <w:rPr>
      <w:b/>
      <w:bCs/>
      <w:smallCaps/>
      <w:color w:val="0F4761" w:themeColor="accent1" w:themeShade="BF"/>
      <w:spacing w:val="5"/>
    </w:rPr>
  </w:style>
  <w:style w:type="character" w:styleId="BookTitle">
    <w:name w:val="Book Title"/>
    <w:basedOn w:val="DefaultParagraphFont"/>
    <w:uiPriority w:val="33"/>
    <w:qFormat/>
    <w:rsid w:val="00063DE6"/>
    <w:rPr>
      <w:b/>
      <w:bCs/>
      <w:i/>
      <w:iCs/>
      <w:spacing w:val="5"/>
    </w:rPr>
  </w:style>
  <w:style w:type="paragraph" w:styleId="Caption">
    <w:name w:val="caption"/>
    <w:basedOn w:val="Normal"/>
    <w:next w:val="Normal"/>
    <w:uiPriority w:val="35"/>
    <w:semiHidden/>
    <w:unhideWhenUsed/>
    <w:qFormat/>
    <w:rsid w:val="00063DE6"/>
    <w:pPr>
      <w:spacing w:after="200" w:line="240" w:lineRule="auto"/>
    </w:pPr>
    <w:rPr>
      <w:i/>
      <w:iCs/>
      <w:color w:val="0E2841" w:themeColor="text2"/>
      <w:sz w:val="18"/>
      <w:szCs w:val="18"/>
    </w:rPr>
  </w:style>
  <w:style w:type="character" w:styleId="Emphasis">
    <w:name w:val="Emphasis"/>
    <w:basedOn w:val="DefaultParagraphFont"/>
    <w:uiPriority w:val="20"/>
    <w:qFormat/>
    <w:rsid w:val="00063DE6"/>
    <w:rPr>
      <w:i/>
      <w:iCs/>
    </w:rPr>
  </w:style>
  <w:style w:type="paragraph" w:styleId="NoSpacing">
    <w:name w:val="No Spacing"/>
    <w:uiPriority w:val="1"/>
    <w:qFormat/>
    <w:rsid w:val="00063DE6"/>
    <w:pPr>
      <w:spacing w:after="0" w:line="240" w:lineRule="auto"/>
    </w:pPr>
  </w:style>
  <w:style w:type="character" w:styleId="Strong">
    <w:name w:val="Strong"/>
    <w:basedOn w:val="DefaultParagraphFont"/>
    <w:uiPriority w:val="22"/>
    <w:qFormat/>
    <w:rsid w:val="00063DE6"/>
    <w:rPr>
      <w:b/>
      <w:bCs/>
    </w:rPr>
  </w:style>
  <w:style w:type="character" w:styleId="SubtleEmphasis">
    <w:name w:val="Subtle Emphasis"/>
    <w:basedOn w:val="DefaultParagraphFont"/>
    <w:uiPriority w:val="19"/>
    <w:qFormat/>
    <w:rsid w:val="00063DE6"/>
    <w:rPr>
      <w:i/>
      <w:iCs/>
      <w:color w:val="404040" w:themeColor="text1" w:themeTint="BF"/>
    </w:rPr>
  </w:style>
  <w:style w:type="character" w:styleId="SubtleReference">
    <w:name w:val="Subtle Reference"/>
    <w:basedOn w:val="DefaultParagraphFont"/>
    <w:uiPriority w:val="31"/>
    <w:qFormat/>
    <w:rsid w:val="00063DE6"/>
    <w:rPr>
      <w:smallCaps/>
      <w:color w:val="5A5A5A" w:themeColor="text1" w:themeTint="A5"/>
    </w:rPr>
  </w:style>
  <w:style w:type="paragraph" w:styleId="TOCHeading">
    <w:name w:val="TOC Heading"/>
    <w:basedOn w:val="Heading1"/>
    <w:next w:val="Normal"/>
    <w:uiPriority w:val="39"/>
    <w:semiHidden/>
    <w:unhideWhenUsed/>
    <w:qFormat/>
    <w:rsid w:val="00063DE6"/>
    <w:pPr>
      <w:spacing w:before="240" w:after="0"/>
      <w:outlineLvl w:val="9"/>
    </w:pPr>
    <w:rPr>
      <w:sz w:val="32"/>
      <w:szCs w:val="32"/>
    </w:rPr>
  </w:style>
  <w:style w:type="paragraph" w:styleId="NormalWeb">
    <w:name w:val="Normal (Web)"/>
    <w:basedOn w:val="Normal"/>
    <w:uiPriority w:val="99"/>
    <w:semiHidden/>
    <w:unhideWhenUsed/>
    <w:rsid w:val="00063DE6"/>
    <w:pPr>
      <w:spacing w:before="100" w:beforeAutospacing="1" w:after="100" w:afterAutospacing="1" w:line="240" w:lineRule="auto"/>
    </w:pPr>
    <w:rPr>
      <w:rFonts w:ascii="Times New Roman" w:hAnsi="Times New Roman" w:cs="Times New Roman"/>
    </w:rPr>
  </w:style>
  <w:style w:type="table" w:styleId="GridTable4-Accent1">
    <w:name w:val="Grid Table 4 Accent 1"/>
    <w:basedOn w:val="TableNormal"/>
    <w:uiPriority w:val="49"/>
    <w:rsid w:val="00B14C2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B1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C29"/>
  </w:style>
  <w:style w:type="paragraph" w:styleId="Footer">
    <w:name w:val="footer"/>
    <w:basedOn w:val="Normal"/>
    <w:link w:val="FooterChar"/>
    <w:uiPriority w:val="99"/>
    <w:unhideWhenUsed/>
    <w:rsid w:val="00B14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16</cp:revision>
  <dcterms:created xsi:type="dcterms:W3CDTF">2026-07-02T12:34:00Z</dcterms:created>
  <dcterms:modified xsi:type="dcterms:W3CDTF">2026-07-02T22:15:00Z</dcterms:modified>
</cp:coreProperties>
</file>