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C5C7" w14:textId="77777777" w:rsidR="00914B28" w:rsidRDefault="00914B28" w:rsidP="00914B28">
      <w:pPr>
        <w:pStyle w:val="Title"/>
      </w:pPr>
      <w:r>
        <w:t>Wellness Recovery Action Plan (WRAP) Case Management</w:t>
      </w:r>
    </w:p>
    <w:p w14:paraId="2EE5F05E" w14:textId="77777777" w:rsidR="00914B28" w:rsidRDefault="00914B28" w:rsidP="00914B28">
      <w:pPr>
        <w:pStyle w:val="Subtitle"/>
      </w:pPr>
      <w:r>
        <w:t>Promoting Mental Health and Wellness</w:t>
      </w:r>
    </w:p>
    <w:p w14:paraId="5D47317B" w14:textId="77777777" w:rsidR="00914B28" w:rsidRDefault="00914B28" w:rsidP="00914B28">
      <w:pPr>
        <w:pStyle w:val="Heading1"/>
      </w:pPr>
      <w:r>
        <w:t>Introduction</w:t>
      </w:r>
    </w:p>
    <w:p w14:paraId="50235A3A" w14:textId="77777777" w:rsidR="00914B28" w:rsidRDefault="00914B28" w:rsidP="00914B28">
      <w:pPr>
        <w:jc w:val="both"/>
      </w:pPr>
      <w:r w:rsidRPr="00914B28">
        <w:t>The Wellness Recovery Action Plan (WRAP) is a structured system designed to help individuals manage mental health challenges and promote overall wellness. Developed by people with lived experience of mental health difficulties, WRAP empowers participants to take control of their recovery journey and maintain well-being through personalized planning and proactive strategies.</w:t>
      </w:r>
    </w:p>
    <w:p w14:paraId="27DAB071" w14:textId="77777777" w:rsidR="00914B28" w:rsidRDefault="00914B28" w:rsidP="00914B28">
      <w:pPr>
        <w:pStyle w:val="Heading2"/>
      </w:pPr>
      <w:r>
        <w:t>What Is WRAP?</w:t>
      </w:r>
    </w:p>
    <w:p w14:paraId="353206BF" w14:textId="77777777" w:rsidR="00914B28" w:rsidRDefault="00914B28" w:rsidP="00914B28">
      <w:pPr>
        <w:jc w:val="both"/>
      </w:pPr>
      <w:r w:rsidRPr="00914B28">
        <w:t>WRAP is a self-designed prevention and wellness process that anyone can use to get well, stay well, and make their life the way they want it to be. It is rooted in the principles of hope, personal responsibility, education, self-advocacy, and support. The plan is highly individualized and helps participants identify early warning signs, triggers, and effective coping mechanisms tailored to their needs.</w:t>
      </w:r>
    </w:p>
    <w:p w14:paraId="4E747DD7" w14:textId="77777777" w:rsidR="00914B28" w:rsidRDefault="00914B28" w:rsidP="00914B28">
      <w:pPr>
        <w:pStyle w:val="Heading2"/>
      </w:pPr>
      <w:r>
        <w:t>Case Management and WRAP</w:t>
      </w:r>
    </w:p>
    <w:p w14:paraId="3EF355F5" w14:textId="77777777" w:rsidR="00914B28" w:rsidRDefault="00914B28" w:rsidP="00914B28">
      <w:pPr>
        <w:jc w:val="both"/>
      </w:pPr>
      <w:r w:rsidRPr="00914B28">
        <w:t>Case management in mental health refers to the coordination of services and support tailored to an individual's needs. Integrating WRAP into case management enhances this process by prioritizing the individual's voice, fostering collaboration, and promoting active participation in recovery. Case managers work alongside individuals to develop, implement, and revise WRAP plans, ensuring that support is responsive and person-centered.</w:t>
      </w:r>
    </w:p>
    <w:p w14:paraId="25B6E35D" w14:textId="77777777" w:rsidR="00914B28" w:rsidRDefault="00914B28" w:rsidP="00914B28">
      <w:pPr>
        <w:pStyle w:val="Heading2"/>
      </w:pPr>
      <w:r>
        <w:t>Core Components of WRAP</w:t>
      </w:r>
    </w:p>
    <w:p w14:paraId="05C02C1C" w14:textId="77777777" w:rsidR="00914B28" w:rsidRDefault="00914B28" w:rsidP="00914B28">
      <w:pPr>
        <w:pStyle w:val="ListParagraph"/>
        <w:numPr>
          <w:ilvl w:val="0"/>
          <w:numId w:val="1"/>
        </w:numPr>
      </w:pPr>
      <w:r w:rsidRPr="00914B28">
        <w:t>Wellness Toolbox: A collection of resources, strategies, and activities that support mental health and well-being.</w:t>
      </w:r>
    </w:p>
    <w:p w14:paraId="547E2B11" w14:textId="77777777" w:rsidR="00914B28" w:rsidRDefault="00914B28" w:rsidP="00914B28">
      <w:pPr>
        <w:pStyle w:val="ListParagraph"/>
        <w:numPr>
          <w:ilvl w:val="0"/>
          <w:numId w:val="1"/>
        </w:numPr>
      </w:pPr>
      <w:r w:rsidRPr="00914B28">
        <w:t>Daily Maintenance Plan: Establishes routines and habits that help maintain wellness and stability.</w:t>
      </w:r>
    </w:p>
    <w:p w14:paraId="44C0E275" w14:textId="77777777" w:rsidR="00914B28" w:rsidRDefault="00914B28" w:rsidP="00914B28">
      <w:pPr>
        <w:pStyle w:val="ListParagraph"/>
        <w:numPr>
          <w:ilvl w:val="0"/>
          <w:numId w:val="1"/>
        </w:numPr>
      </w:pPr>
      <w:r w:rsidRPr="00914B28">
        <w:t>Identifying Triggers: Recognizes situations or events that may lead to distress, and outlines actions to address them.</w:t>
      </w:r>
    </w:p>
    <w:p w14:paraId="28DCF1D0" w14:textId="77777777" w:rsidR="00914B28" w:rsidRDefault="00914B28" w:rsidP="00914B28">
      <w:pPr>
        <w:pStyle w:val="ListParagraph"/>
        <w:numPr>
          <w:ilvl w:val="0"/>
          <w:numId w:val="1"/>
        </w:numPr>
      </w:pPr>
      <w:r w:rsidRPr="00914B28">
        <w:t>Early Warning Signs: Detects subtle changes indicating potential challenges, enabling early intervention.</w:t>
      </w:r>
    </w:p>
    <w:p w14:paraId="43E5A4D8" w14:textId="77777777" w:rsidR="00914B28" w:rsidRDefault="00914B28" w:rsidP="00914B28">
      <w:pPr>
        <w:pStyle w:val="ListParagraph"/>
        <w:numPr>
          <w:ilvl w:val="0"/>
          <w:numId w:val="1"/>
        </w:numPr>
      </w:pPr>
      <w:r w:rsidRPr="00914B28">
        <w:lastRenderedPageBreak/>
        <w:t xml:space="preserve">Crisis Planning: Prepares for times of crisis by specifying preferred </w:t>
      </w:r>
      <w:proofErr w:type="gramStart"/>
      <w:r w:rsidRPr="00914B28">
        <w:t>supports</w:t>
      </w:r>
      <w:proofErr w:type="gramEnd"/>
      <w:r w:rsidRPr="00914B28">
        <w:t xml:space="preserve"> and actions.</w:t>
      </w:r>
    </w:p>
    <w:p w14:paraId="3F2B698C" w14:textId="77777777" w:rsidR="00914B28" w:rsidRDefault="00914B28" w:rsidP="00914B28">
      <w:pPr>
        <w:pStyle w:val="ListParagraph"/>
        <w:numPr>
          <w:ilvl w:val="0"/>
          <w:numId w:val="1"/>
        </w:numPr>
      </w:pPr>
      <w:r w:rsidRPr="00914B28">
        <w:t>Post-Crisis Planning: Facilitates recovery following a crisis, helping individuals regain balance and wellness.</w:t>
      </w:r>
    </w:p>
    <w:p w14:paraId="03BC8DC7" w14:textId="77777777" w:rsidR="00914B28" w:rsidRDefault="00914B28" w:rsidP="00914B28">
      <w:pPr>
        <w:pStyle w:val="Heading2"/>
      </w:pPr>
      <w:r>
        <w:t>Promoting Mental Health and Wellness Through WRAP</w:t>
      </w:r>
    </w:p>
    <w:p w14:paraId="3BDABC13" w14:textId="77777777" w:rsidR="00914B28" w:rsidRDefault="00914B28" w:rsidP="00914B28">
      <w:pPr>
        <w:jc w:val="both"/>
      </w:pPr>
      <w:r w:rsidRPr="00914B28">
        <w:t>The WRAP model emphasizes self-empowerment and resilience. By involving individuals in every step of the planning process, WRAP fosters a sense of ownership and confidence in managing mental health. It encourages the use of strengths, peer support, and community resources, contributing to long-term recovery and improved quality of life.</w:t>
      </w:r>
    </w:p>
    <w:p w14:paraId="31141216" w14:textId="77777777" w:rsidR="00914B28" w:rsidRDefault="00914B28" w:rsidP="00914B28">
      <w:pPr>
        <w:jc w:val="both"/>
      </w:pPr>
      <w:r w:rsidRPr="00914B28">
        <w:t>Case managers play a vital role in supporting individuals as they develop and revise their WRAP plans. They offer guidance, facilitate access to resources, and advocate for the individual's needs. This partnership ensures that the recovery process is holistic, flexible, and responsive to changing circumstances.</w:t>
      </w:r>
    </w:p>
    <w:p w14:paraId="6D372AF4" w14:textId="77777777" w:rsidR="00914B28" w:rsidRDefault="00914B28" w:rsidP="00914B28">
      <w:pPr>
        <w:pStyle w:val="Heading2"/>
      </w:pPr>
      <w:r>
        <w:t>Benefits of WRAP in Case Management</w:t>
      </w:r>
    </w:p>
    <w:p w14:paraId="5CC75833" w14:textId="77777777" w:rsidR="00914B28" w:rsidRDefault="00914B28" w:rsidP="00914B28">
      <w:pPr>
        <w:pStyle w:val="ListParagraph"/>
        <w:numPr>
          <w:ilvl w:val="0"/>
          <w:numId w:val="2"/>
        </w:numPr>
      </w:pPr>
      <w:r w:rsidRPr="00914B28">
        <w:t xml:space="preserve">Personalized Care: Plans are tailored to </w:t>
      </w:r>
      <w:proofErr w:type="gramStart"/>
      <w:r w:rsidRPr="00914B28">
        <w:t>each individual's</w:t>
      </w:r>
      <w:proofErr w:type="gramEnd"/>
      <w:r w:rsidRPr="00914B28">
        <w:t xml:space="preserve"> unique experiences and preferences.</w:t>
      </w:r>
    </w:p>
    <w:p w14:paraId="14622BCE" w14:textId="77777777" w:rsidR="00914B28" w:rsidRDefault="00914B28" w:rsidP="00914B28">
      <w:pPr>
        <w:pStyle w:val="ListParagraph"/>
        <w:numPr>
          <w:ilvl w:val="0"/>
          <w:numId w:val="2"/>
        </w:numPr>
      </w:pPr>
      <w:r w:rsidRPr="00914B28">
        <w:t>Enhanced Self-Advocacy: Individuals learn to communicate their needs and make informed choices.</w:t>
      </w:r>
    </w:p>
    <w:p w14:paraId="6AFD9336" w14:textId="77777777" w:rsidR="00914B28" w:rsidRDefault="00914B28" w:rsidP="00914B28">
      <w:pPr>
        <w:pStyle w:val="ListParagraph"/>
        <w:numPr>
          <w:ilvl w:val="0"/>
          <w:numId w:val="2"/>
        </w:numPr>
      </w:pPr>
      <w:r w:rsidRPr="00914B28">
        <w:t xml:space="preserve">Improved Coping Skills: WRAP provides practical tools for managing stress and preventing </w:t>
      </w:r>
      <w:proofErr w:type="gramStart"/>
      <w:r w:rsidRPr="00914B28">
        <w:t>relapse</w:t>
      </w:r>
      <w:proofErr w:type="gramEnd"/>
      <w:r w:rsidRPr="00914B28">
        <w:t>.</w:t>
      </w:r>
    </w:p>
    <w:p w14:paraId="14768ADA" w14:textId="77777777" w:rsidR="00914B28" w:rsidRDefault="00914B28" w:rsidP="00914B28">
      <w:pPr>
        <w:pStyle w:val="ListParagraph"/>
        <w:numPr>
          <w:ilvl w:val="0"/>
          <w:numId w:val="2"/>
        </w:numPr>
      </w:pPr>
      <w:r w:rsidRPr="00914B28">
        <w:t>Stronger Support Networks: Encourages the involvement of family, friends, and peers.</w:t>
      </w:r>
    </w:p>
    <w:p w14:paraId="6692D8D4" w14:textId="77777777" w:rsidR="00914B28" w:rsidRDefault="00914B28" w:rsidP="00914B28">
      <w:pPr>
        <w:pStyle w:val="ListParagraph"/>
        <w:numPr>
          <w:ilvl w:val="0"/>
          <w:numId w:val="2"/>
        </w:numPr>
      </w:pPr>
      <w:r w:rsidRPr="00914B28">
        <w:t>Greater Independence: Empowers individuals to take charge of their recovery and wellness.</w:t>
      </w:r>
    </w:p>
    <w:p w14:paraId="0EA06CDC" w14:textId="77777777" w:rsidR="00914B28" w:rsidRDefault="00914B28" w:rsidP="00914B28">
      <w:pPr>
        <w:pStyle w:val="Heading2"/>
      </w:pPr>
      <w:r>
        <w:t>Conclusion</w:t>
      </w:r>
    </w:p>
    <w:p w14:paraId="6E40F917" w14:textId="35295B4D" w:rsidR="00914B28" w:rsidRPr="00914B28" w:rsidRDefault="00914B28" w:rsidP="00914B28">
      <w:pPr>
        <w:jc w:val="both"/>
      </w:pPr>
      <w:r w:rsidRPr="00914B28">
        <w:t>The integration of the Wellness Recovery Action Plan into case management represents a transformative approach to mental health and wellness. By centering the individual's strengths, preferences, and goals, WRAP supports sustainable recovery and fosters a proactive, empowered mindset. Case managers, working in partnership with individuals, help ensure that wellness and recovery are attainable and maintained over time.</w:t>
      </w:r>
    </w:p>
    <w:p w14:paraId="148EE554" w14:textId="092F14E3" w:rsidR="00914B28" w:rsidRPr="00914B28" w:rsidRDefault="00914B28" w:rsidP="00914B28"/>
    <w:sectPr w:rsidR="00914B28" w:rsidRPr="00914B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4853" w14:textId="77777777" w:rsidR="00914B28" w:rsidRDefault="00914B28" w:rsidP="00914B28">
      <w:pPr>
        <w:spacing w:after="0" w:line="240" w:lineRule="auto"/>
      </w:pPr>
      <w:r>
        <w:separator/>
      </w:r>
    </w:p>
  </w:endnote>
  <w:endnote w:type="continuationSeparator" w:id="0">
    <w:p w14:paraId="0140DFD5" w14:textId="77777777" w:rsidR="00914B28" w:rsidRDefault="00914B28" w:rsidP="0091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0C1B" w14:textId="77777777" w:rsidR="00914B28" w:rsidRDefault="00914B28" w:rsidP="00914B28">
      <w:pPr>
        <w:spacing w:after="0" w:line="240" w:lineRule="auto"/>
      </w:pPr>
      <w:r>
        <w:separator/>
      </w:r>
    </w:p>
  </w:footnote>
  <w:footnote w:type="continuationSeparator" w:id="0">
    <w:p w14:paraId="755AA12B" w14:textId="77777777" w:rsidR="00914B28" w:rsidRDefault="00914B28" w:rsidP="0091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686212"/>
      <w:docPartObj>
        <w:docPartGallery w:val="Page Numbers (Top of Page)"/>
        <w:docPartUnique/>
      </w:docPartObj>
    </w:sdtPr>
    <w:sdtEndPr>
      <w:rPr>
        <w:noProof/>
      </w:rPr>
    </w:sdtEndPr>
    <w:sdtContent>
      <w:p w14:paraId="2FCB29F9" w14:textId="1E1F63AA" w:rsidR="00914B28" w:rsidRDefault="00914B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CE24BB" w14:textId="77777777" w:rsidR="00914B28" w:rsidRDefault="00914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110"/>
    <w:multiLevelType w:val="hybridMultilevel"/>
    <w:tmpl w:val="F16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B2B70"/>
    <w:multiLevelType w:val="hybridMultilevel"/>
    <w:tmpl w:val="5AE0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116931">
    <w:abstractNumId w:val="0"/>
  </w:num>
  <w:num w:numId="2" w16cid:durableId="1938247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28"/>
    <w:rsid w:val="00914B28"/>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B636"/>
  <w15:chartTrackingRefBased/>
  <w15:docId w15:val="{DBF9C44C-5073-49B8-A94B-845A3D22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4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B28"/>
    <w:rPr>
      <w:rFonts w:eastAsiaTheme="majorEastAsia" w:cstheme="majorBidi"/>
      <w:color w:val="272727" w:themeColor="text1" w:themeTint="D8"/>
    </w:rPr>
  </w:style>
  <w:style w:type="paragraph" w:styleId="Title">
    <w:name w:val="Title"/>
    <w:basedOn w:val="Normal"/>
    <w:next w:val="Normal"/>
    <w:link w:val="TitleChar"/>
    <w:uiPriority w:val="10"/>
    <w:qFormat/>
    <w:rsid w:val="00914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28"/>
    <w:pPr>
      <w:spacing w:before="160"/>
      <w:jc w:val="center"/>
    </w:pPr>
    <w:rPr>
      <w:i/>
      <w:iCs/>
      <w:color w:val="404040" w:themeColor="text1" w:themeTint="BF"/>
    </w:rPr>
  </w:style>
  <w:style w:type="character" w:customStyle="1" w:styleId="QuoteChar">
    <w:name w:val="Quote Char"/>
    <w:basedOn w:val="DefaultParagraphFont"/>
    <w:link w:val="Quote"/>
    <w:uiPriority w:val="29"/>
    <w:rsid w:val="00914B28"/>
    <w:rPr>
      <w:i/>
      <w:iCs/>
      <w:color w:val="404040" w:themeColor="text1" w:themeTint="BF"/>
    </w:rPr>
  </w:style>
  <w:style w:type="paragraph" w:styleId="ListParagraph">
    <w:name w:val="List Paragraph"/>
    <w:basedOn w:val="Normal"/>
    <w:uiPriority w:val="34"/>
    <w:qFormat/>
    <w:rsid w:val="00914B28"/>
    <w:pPr>
      <w:ind w:left="720"/>
      <w:contextualSpacing/>
    </w:pPr>
  </w:style>
  <w:style w:type="character" w:styleId="IntenseEmphasis">
    <w:name w:val="Intense Emphasis"/>
    <w:basedOn w:val="DefaultParagraphFont"/>
    <w:uiPriority w:val="21"/>
    <w:qFormat/>
    <w:rsid w:val="00914B28"/>
    <w:rPr>
      <w:i/>
      <w:iCs/>
      <w:color w:val="0F4761" w:themeColor="accent1" w:themeShade="BF"/>
    </w:rPr>
  </w:style>
  <w:style w:type="paragraph" w:styleId="IntenseQuote">
    <w:name w:val="Intense Quote"/>
    <w:basedOn w:val="Normal"/>
    <w:next w:val="Normal"/>
    <w:link w:val="IntenseQuoteChar"/>
    <w:uiPriority w:val="30"/>
    <w:qFormat/>
    <w:rsid w:val="00914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B28"/>
    <w:rPr>
      <w:i/>
      <w:iCs/>
      <w:color w:val="0F4761" w:themeColor="accent1" w:themeShade="BF"/>
    </w:rPr>
  </w:style>
  <w:style w:type="character" w:styleId="IntenseReference">
    <w:name w:val="Intense Reference"/>
    <w:basedOn w:val="DefaultParagraphFont"/>
    <w:uiPriority w:val="32"/>
    <w:qFormat/>
    <w:rsid w:val="00914B28"/>
    <w:rPr>
      <w:b/>
      <w:bCs/>
      <w:smallCaps/>
      <w:color w:val="0F4761" w:themeColor="accent1" w:themeShade="BF"/>
      <w:spacing w:val="5"/>
    </w:rPr>
  </w:style>
  <w:style w:type="paragraph" w:styleId="Header">
    <w:name w:val="header"/>
    <w:basedOn w:val="Normal"/>
    <w:link w:val="HeaderChar"/>
    <w:uiPriority w:val="99"/>
    <w:unhideWhenUsed/>
    <w:rsid w:val="0091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B28"/>
  </w:style>
  <w:style w:type="paragraph" w:styleId="Footer">
    <w:name w:val="footer"/>
    <w:basedOn w:val="Normal"/>
    <w:link w:val="FooterChar"/>
    <w:uiPriority w:val="99"/>
    <w:unhideWhenUsed/>
    <w:rsid w:val="0091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2025-10-25T14:46:00Z</dcterms:created>
  <dcterms:modified xsi:type="dcterms:W3CDTF">2025-10-25T14:49:00Z</dcterms:modified>
</cp:coreProperties>
</file>