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1B5CD" w14:textId="77777777" w:rsidR="00FC1E78" w:rsidRPr="00FC1E78" w:rsidRDefault="00FC1E78" w:rsidP="00FC1E78">
      <w:pPr>
        <w:pStyle w:val="Title"/>
        <w:rPr>
          <w:b/>
          <w:bCs/>
          <w:color w:val="C00000"/>
        </w:rPr>
      </w:pPr>
      <w:r w:rsidRPr="001B1DE5">
        <w:rPr>
          <w:b/>
          <w:bCs/>
          <w:color w:val="002060"/>
        </w:rPr>
        <w:t xml:space="preserve">Effective Case Management Practices </w:t>
      </w:r>
      <w:r w:rsidRPr="00FC1E78">
        <w:rPr>
          <w:b/>
          <w:bCs/>
          <w:color w:val="C00000"/>
        </w:rPr>
        <w:t>at the District of Columbia's Peer Case Management Institute</w:t>
      </w:r>
    </w:p>
    <w:p w14:paraId="31E1A1E9" w14:textId="77777777" w:rsidR="00FC1E78" w:rsidRPr="00FC1E78" w:rsidRDefault="00FC1E78" w:rsidP="00FC1E78">
      <w:pPr>
        <w:pStyle w:val="Subtitle"/>
        <w:rPr>
          <w:b/>
          <w:bCs/>
          <w:color w:val="002060"/>
        </w:rPr>
      </w:pPr>
      <w:r w:rsidRPr="00FC1E78">
        <w:rPr>
          <w:b/>
          <w:bCs/>
          <w:color w:val="002060"/>
        </w:rPr>
        <w:t>Best Practices and Strategies for Optimal Client Outcomes</w:t>
      </w:r>
    </w:p>
    <w:p w14:paraId="14C9177D" w14:textId="77777777" w:rsidR="00FC1E78" w:rsidRDefault="00FC1E78" w:rsidP="00FC1E78">
      <w:pPr>
        <w:pStyle w:val="Heading1"/>
      </w:pPr>
      <w:r>
        <w:t>Introduction</w:t>
      </w:r>
    </w:p>
    <w:p w14:paraId="223DD505" w14:textId="77777777" w:rsidR="00FC1E78" w:rsidRDefault="00FC1E78" w:rsidP="00FC1E78">
      <w:pPr>
        <w:jc w:val="both"/>
      </w:pPr>
      <w:r w:rsidRPr="00FC1E78">
        <w:t>The District of Columbia's Peer Case Management Institute (PCMI) serves as a model for delivering effective case management within behavioral health and social services. By leveraging the expertise of peer professionals—individuals with lived experience in recovery and service engagement—PCMI has developed a set of best practices that enhance support for clients and improve service outcomes.</w:t>
      </w:r>
    </w:p>
    <w:p w14:paraId="3DE3F4C6" w14:textId="77777777" w:rsidR="00FC1E78" w:rsidRDefault="00FC1E78" w:rsidP="00FC1E78">
      <w:pPr>
        <w:pStyle w:val="Heading2"/>
      </w:pPr>
      <w:r>
        <w:t>1. Person-Centered Approach</w:t>
      </w:r>
    </w:p>
    <w:p w14:paraId="33EC1645" w14:textId="77777777" w:rsidR="00FC1E78" w:rsidRDefault="00FC1E78" w:rsidP="00FC1E78">
      <w:pPr>
        <w:jc w:val="both"/>
      </w:pPr>
      <w:r w:rsidRPr="00FC1E78">
        <w:t>PCMI emphasizes a person-centered approach, ensuring that each client’s individual needs, strengths, and preferences are at the forefront of service planning. Peer case managers work collaboratively with clients to develop tailored goals and identify resources that support their recovery and well-being.</w:t>
      </w:r>
    </w:p>
    <w:p w14:paraId="042574F1" w14:textId="77777777" w:rsidR="00FC1E78" w:rsidRDefault="00FC1E78" w:rsidP="00FC1E78">
      <w:pPr>
        <w:pStyle w:val="Heading2"/>
      </w:pPr>
      <w:r>
        <w:t>2. Engagement and Trust Building</w:t>
      </w:r>
    </w:p>
    <w:p w14:paraId="055D3A18" w14:textId="77777777" w:rsidR="00FC1E78" w:rsidRDefault="00FC1E78" w:rsidP="00FC1E78">
      <w:pPr>
        <w:jc w:val="both"/>
      </w:pPr>
      <w:r w:rsidRPr="00FC1E78">
        <w:t>Establishing trust is foundational to effective case management. Peer case managers utilize their lived experience to connect authentically with clients, fostering rapport and mutual respect. This engagement strategy encourages open communication and active participation in the case management process.</w:t>
      </w:r>
    </w:p>
    <w:p w14:paraId="120BD0E4" w14:textId="77777777" w:rsidR="00FC1E78" w:rsidRDefault="00FC1E78" w:rsidP="00FC1E78">
      <w:pPr>
        <w:pStyle w:val="Heading2"/>
      </w:pPr>
      <w:r>
        <w:t>3. Strengths-Based Planning</w:t>
      </w:r>
    </w:p>
    <w:p w14:paraId="22988611" w14:textId="77777777" w:rsidR="00FC1E78" w:rsidRDefault="00FC1E78" w:rsidP="00FC1E78">
      <w:pPr>
        <w:jc w:val="both"/>
      </w:pPr>
      <w:r w:rsidRPr="00FC1E78">
        <w:t>Rather than focusing solely on deficits or barriers, PCMI encourages a strengths-based philosophy. Peer case managers help clients recognize and build upon their existing assets, supporting resilience and self-efficacy as clients work towards their goals.</w:t>
      </w:r>
    </w:p>
    <w:p w14:paraId="7F8BB545" w14:textId="77777777" w:rsidR="00FC1E78" w:rsidRDefault="00FC1E78">
      <w:pPr>
        <w:rPr>
          <w:rFonts w:asciiTheme="majorHAnsi" w:eastAsiaTheme="majorEastAsia" w:hAnsiTheme="majorHAnsi" w:cstheme="majorBidi"/>
          <w:color w:val="0F4761" w:themeColor="accent1" w:themeShade="BF"/>
          <w:sz w:val="32"/>
          <w:szCs w:val="32"/>
        </w:rPr>
      </w:pPr>
      <w:r>
        <w:br w:type="page"/>
      </w:r>
    </w:p>
    <w:p w14:paraId="1F13CC8D" w14:textId="5BEF1F2C" w:rsidR="00FC1E78" w:rsidRDefault="00FC1E78" w:rsidP="00FC1E78">
      <w:pPr>
        <w:pStyle w:val="Heading2"/>
      </w:pPr>
      <w:r>
        <w:lastRenderedPageBreak/>
        <w:t>4. Holistic Needs Assessment</w:t>
      </w:r>
    </w:p>
    <w:p w14:paraId="50A5177B" w14:textId="77777777" w:rsidR="00FC1E78" w:rsidRDefault="00FC1E78" w:rsidP="00FC1E78">
      <w:pPr>
        <w:jc w:val="both"/>
      </w:pPr>
      <w:r w:rsidRPr="00FC1E78">
        <w:t>Effective case management at PCMI involves comprehensive assessments addressing all aspects of a client’s life, including mental health, physical health, housing, employment, and social connections. This holistic perspective ensures that interventions are responsive and coordinated across service domains.</w:t>
      </w:r>
    </w:p>
    <w:p w14:paraId="5417C21D" w14:textId="77777777" w:rsidR="00FC1E78" w:rsidRDefault="00FC1E78" w:rsidP="00FC1E78">
      <w:pPr>
        <w:pStyle w:val="Heading2"/>
      </w:pPr>
      <w:r>
        <w:t>5. Advocacy and Resource Navigation</w:t>
      </w:r>
    </w:p>
    <w:p w14:paraId="3FB01B7A" w14:textId="77777777" w:rsidR="00FC1E78" w:rsidRDefault="00FC1E78" w:rsidP="00FC1E78">
      <w:pPr>
        <w:jc w:val="both"/>
      </w:pPr>
      <w:r w:rsidRPr="00FC1E78">
        <w:t>Peer case managers serve as advocates, helping clients navigate complex health and social service systems. They provide guidance on accessing benefits, legal support, housing assistance, and healthcare, empowering clients to make informed decisions and overcome systemic barriers.</w:t>
      </w:r>
    </w:p>
    <w:p w14:paraId="3AC8C41D" w14:textId="77777777" w:rsidR="00FC1E78" w:rsidRDefault="00FC1E78" w:rsidP="00FC1E78">
      <w:pPr>
        <w:pStyle w:val="Heading2"/>
      </w:pPr>
      <w:r>
        <w:t>6. Continuous Support and Follow-Up</w:t>
      </w:r>
    </w:p>
    <w:p w14:paraId="34AD0975" w14:textId="77777777" w:rsidR="00FC1E78" w:rsidRDefault="00FC1E78" w:rsidP="00FC1E78">
      <w:pPr>
        <w:jc w:val="both"/>
      </w:pPr>
      <w:r w:rsidRPr="00FC1E78">
        <w:t>Ongoing support and regular follow-ups are integral to PCMI’s model. Peer case managers maintain consistent contact with clients, monitor progress, and adjust service plans as needs evolve. This continuity promotes sustained engagement and positive outcomes.</w:t>
      </w:r>
    </w:p>
    <w:p w14:paraId="58C891A9" w14:textId="77777777" w:rsidR="00FC1E78" w:rsidRDefault="00FC1E78" w:rsidP="00FC1E78">
      <w:pPr>
        <w:pStyle w:val="Heading2"/>
      </w:pPr>
      <w:r>
        <w:t>7. Collaboration and Coordination</w:t>
      </w:r>
    </w:p>
    <w:p w14:paraId="7D768D86" w14:textId="77777777" w:rsidR="00FC1E78" w:rsidRDefault="00FC1E78" w:rsidP="00FC1E78">
      <w:pPr>
        <w:jc w:val="both"/>
      </w:pPr>
      <w:r w:rsidRPr="00FC1E78">
        <w:t>PCMI practices emphasize collaboration with multidisciplinary teams, including clinicians, social workers, and community organizations. Peer case managers facilitate communication among all stakeholders to ensure integrated care and prevent service fragmentation.</w:t>
      </w:r>
    </w:p>
    <w:p w14:paraId="03CF1E86" w14:textId="77777777" w:rsidR="00FC1E78" w:rsidRDefault="00FC1E78" w:rsidP="00FC1E78">
      <w:pPr>
        <w:pStyle w:val="Heading2"/>
      </w:pPr>
      <w:r>
        <w:t>8. Empowerment Through Education and Skill-Building</w:t>
      </w:r>
    </w:p>
    <w:p w14:paraId="288317B5" w14:textId="77777777" w:rsidR="00FC1E78" w:rsidRDefault="00FC1E78" w:rsidP="00FC1E78">
      <w:pPr>
        <w:jc w:val="both"/>
      </w:pPr>
      <w:r w:rsidRPr="00FC1E78">
        <w:t>A core principle at PCMI is empowering clients through education and skill development. Peer case managers offer workshops and one-on-one coaching on topics such as self-advocacy, wellness management, and independent living, enabling clients to gain confidence and autonomy.</w:t>
      </w:r>
    </w:p>
    <w:p w14:paraId="190B5BF5" w14:textId="77777777" w:rsidR="00FC1E78" w:rsidRDefault="00FC1E78" w:rsidP="00FC1E78">
      <w:pPr>
        <w:pStyle w:val="Heading2"/>
      </w:pPr>
      <w:r>
        <w:t>9. Culturally Responsive and Trauma-Informed Care</w:t>
      </w:r>
    </w:p>
    <w:p w14:paraId="66469545" w14:textId="77777777" w:rsidR="00FC1E78" w:rsidRDefault="00FC1E78" w:rsidP="00FC1E78">
      <w:pPr>
        <w:jc w:val="both"/>
      </w:pPr>
      <w:r w:rsidRPr="00FC1E78">
        <w:t>PCMI recognizes the importance of cultural competence and trauma-informed care. Peer case managers receive specialized training to provide sensitive, respectful support that acknowledges the diverse backgrounds and experiences of the client population.</w:t>
      </w:r>
    </w:p>
    <w:p w14:paraId="07913F69" w14:textId="77777777" w:rsidR="00FC1E78" w:rsidRDefault="00FC1E78" w:rsidP="00FC1E78">
      <w:pPr>
        <w:pStyle w:val="Heading2"/>
      </w:pPr>
      <w:r>
        <w:lastRenderedPageBreak/>
        <w:t>10. Data-Driven Evaluation and Quality Improvement</w:t>
      </w:r>
    </w:p>
    <w:p w14:paraId="14F132B4" w14:textId="77777777" w:rsidR="00FC1E78" w:rsidRDefault="00FC1E78" w:rsidP="00FC1E78">
      <w:pPr>
        <w:jc w:val="both"/>
      </w:pPr>
      <w:r w:rsidRPr="00FC1E78">
        <w:t>Effective case management at PCMI is guided by ongoing evaluation and quality improvement efforts. Data collection and analysis help identify successful strategies, address gaps in service, and ensure accountability to clients and stakeholders.</w:t>
      </w:r>
    </w:p>
    <w:p w14:paraId="5F8B111E" w14:textId="77777777" w:rsidR="00FC1E78" w:rsidRDefault="00FC1E78" w:rsidP="00FC1E78">
      <w:pPr>
        <w:pStyle w:val="Heading1"/>
      </w:pPr>
      <w:r>
        <w:t>Conclusion</w:t>
      </w:r>
    </w:p>
    <w:p w14:paraId="6A22AAD2" w14:textId="506F793E" w:rsidR="00FC1E78" w:rsidRPr="00FC1E78" w:rsidRDefault="00FC1E78" w:rsidP="00FC1E78">
      <w:pPr>
        <w:jc w:val="both"/>
      </w:pPr>
      <w:r w:rsidRPr="00FC1E78">
        <w:t>The District of Columbia’s Peer Case Management Institute exemplifies effective case management through its commitment to person-centered, strengths-based, and collaborative practices. By leveraging the unique contributions of peer professionals, PCMI enhances service delivery and supports client empowerment, recovery, and long-term success.</w:t>
      </w:r>
    </w:p>
    <w:sectPr w:rsidR="00FC1E78" w:rsidRPr="00FC1E7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96FAC" w14:textId="77777777" w:rsidR="00AE55D4" w:rsidRDefault="00AE55D4" w:rsidP="00FC1E78">
      <w:pPr>
        <w:spacing w:after="0" w:line="240" w:lineRule="auto"/>
      </w:pPr>
      <w:r>
        <w:separator/>
      </w:r>
    </w:p>
  </w:endnote>
  <w:endnote w:type="continuationSeparator" w:id="0">
    <w:p w14:paraId="5122426A" w14:textId="77777777" w:rsidR="00AE55D4" w:rsidRDefault="00AE55D4" w:rsidP="00FC1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93817" w14:textId="77777777" w:rsidR="00AE55D4" w:rsidRDefault="00AE55D4" w:rsidP="00FC1E78">
      <w:pPr>
        <w:spacing w:after="0" w:line="240" w:lineRule="auto"/>
      </w:pPr>
      <w:r>
        <w:separator/>
      </w:r>
    </w:p>
  </w:footnote>
  <w:footnote w:type="continuationSeparator" w:id="0">
    <w:p w14:paraId="3621072F" w14:textId="77777777" w:rsidR="00AE55D4" w:rsidRDefault="00AE55D4" w:rsidP="00FC1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595879"/>
      <w:docPartObj>
        <w:docPartGallery w:val="Page Numbers (Top of Page)"/>
        <w:docPartUnique/>
      </w:docPartObj>
    </w:sdtPr>
    <w:sdtEndPr>
      <w:rPr>
        <w:noProof/>
      </w:rPr>
    </w:sdtEndPr>
    <w:sdtContent>
      <w:p w14:paraId="47921328" w14:textId="71B8E855" w:rsidR="00FC1E78" w:rsidRDefault="00FC1E7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D866D7C" w14:textId="77777777" w:rsidR="00FC1E78" w:rsidRDefault="00FC1E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E78"/>
    <w:rsid w:val="001B1DE5"/>
    <w:rsid w:val="004361C1"/>
    <w:rsid w:val="006E6AB1"/>
    <w:rsid w:val="00AE55D4"/>
    <w:rsid w:val="00B62225"/>
    <w:rsid w:val="00FA78BF"/>
    <w:rsid w:val="00FC136C"/>
    <w:rsid w:val="00FC1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21D04"/>
  <w15:chartTrackingRefBased/>
  <w15:docId w15:val="{1ABB3B65-60F0-4B93-81E2-FFC603E4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1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E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E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E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E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E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E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E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E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1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E78"/>
    <w:rPr>
      <w:rFonts w:eastAsiaTheme="majorEastAsia" w:cstheme="majorBidi"/>
      <w:color w:val="272727" w:themeColor="text1" w:themeTint="D8"/>
    </w:rPr>
  </w:style>
  <w:style w:type="paragraph" w:styleId="Title">
    <w:name w:val="Title"/>
    <w:basedOn w:val="Normal"/>
    <w:next w:val="Normal"/>
    <w:link w:val="TitleChar"/>
    <w:uiPriority w:val="10"/>
    <w:qFormat/>
    <w:rsid w:val="00FC1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E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E78"/>
    <w:pPr>
      <w:spacing w:before="160"/>
      <w:jc w:val="center"/>
    </w:pPr>
    <w:rPr>
      <w:i/>
      <w:iCs/>
      <w:color w:val="404040" w:themeColor="text1" w:themeTint="BF"/>
    </w:rPr>
  </w:style>
  <w:style w:type="character" w:customStyle="1" w:styleId="QuoteChar">
    <w:name w:val="Quote Char"/>
    <w:basedOn w:val="DefaultParagraphFont"/>
    <w:link w:val="Quote"/>
    <w:uiPriority w:val="29"/>
    <w:rsid w:val="00FC1E78"/>
    <w:rPr>
      <w:i/>
      <w:iCs/>
      <w:color w:val="404040" w:themeColor="text1" w:themeTint="BF"/>
    </w:rPr>
  </w:style>
  <w:style w:type="paragraph" w:styleId="ListParagraph">
    <w:name w:val="List Paragraph"/>
    <w:basedOn w:val="Normal"/>
    <w:uiPriority w:val="34"/>
    <w:qFormat/>
    <w:rsid w:val="00FC1E78"/>
    <w:pPr>
      <w:ind w:left="720"/>
      <w:contextualSpacing/>
    </w:pPr>
  </w:style>
  <w:style w:type="character" w:styleId="IntenseEmphasis">
    <w:name w:val="Intense Emphasis"/>
    <w:basedOn w:val="DefaultParagraphFont"/>
    <w:uiPriority w:val="21"/>
    <w:qFormat/>
    <w:rsid w:val="00FC1E78"/>
    <w:rPr>
      <w:i/>
      <w:iCs/>
      <w:color w:val="0F4761" w:themeColor="accent1" w:themeShade="BF"/>
    </w:rPr>
  </w:style>
  <w:style w:type="paragraph" w:styleId="IntenseQuote">
    <w:name w:val="Intense Quote"/>
    <w:basedOn w:val="Normal"/>
    <w:next w:val="Normal"/>
    <w:link w:val="IntenseQuoteChar"/>
    <w:uiPriority w:val="30"/>
    <w:qFormat/>
    <w:rsid w:val="00FC1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E78"/>
    <w:rPr>
      <w:i/>
      <w:iCs/>
      <w:color w:val="0F4761" w:themeColor="accent1" w:themeShade="BF"/>
    </w:rPr>
  </w:style>
  <w:style w:type="character" w:styleId="IntenseReference">
    <w:name w:val="Intense Reference"/>
    <w:basedOn w:val="DefaultParagraphFont"/>
    <w:uiPriority w:val="32"/>
    <w:qFormat/>
    <w:rsid w:val="00FC1E78"/>
    <w:rPr>
      <w:b/>
      <w:bCs/>
      <w:smallCaps/>
      <w:color w:val="0F4761" w:themeColor="accent1" w:themeShade="BF"/>
      <w:spacing w:val="5"/>
    </w:rPr>
  </w:style>
  <w:style w:type="paragraph" w:styleId="Header">
    <w:name w:val="header"/>
    <w:basedOn w:val="Normal"/>
    <w:link w:val="HeaderChar"/>
    <w:uiPriority w:val="99"/>
    <w:unhideWhenUsed/>
    <w:rsid w:val="00FC1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E78"/>
  </w:style>
  <w:style w:type="paragraph" w:styleId="Footer">
    <w:name w:val="footer"/>
    <w:basedOn w:val="Normal"/>
    <w:link w:val="FooterChar"/>
    <w:uiPriority w:val="99"/>
    <w:unhideWhenUsed/>
    <w:rsid w:val="00FC1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2025-12-16T22:45:00Z</dcterms:created>
  <dcterms:modified xsi:type="dcterms:W3CDTF">2025-12-16T22:45:00Z</dcterms:modified>
</cp:coreProperties>
</file>