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3C3CB" w14:textId="77777777" w:rsidR="000F11F7" w:rsidRPr="00BE723D" w:rsidRDefault="00496155">
      <w:pPr>
        <w:pStyle w:val="Title"/>
        <w:rPr>
          <w:b/>
          <w:bCs/>
          <w:color w:val="C00000"/>
          <w:sz w:val="32"/>
          <w:szCs w:val="32"/>
        </w:rPr>
      </w:pPr>
      <w:r w:rsidRPr="00BE723D">
        <w:rPr>
          <w:b/>
          <w:bCs/>
          <w:sz w:val="32"/>
          <w:szCs w:val="32"/>
        </w:rPr>
        <w:t xml:space="preserve">How a </w:t>
      </w:r>
      <w:r w:rsidRPr="00BE723D">
        <w:rPr>
          <w:b/>
          <w:bCs/>
          <w:color w:val="C00000"/>
          <w:sz w:val="32"/>
          <w:szCs w:val="32"/>
        </w:rPr>
        <w:t xml:space="preserve">Wellness Recovery Action Plan (WRAP) </w:t>
      </w:r>
      <w:r w:rsidRPr="00BE723D">
        <w:rPr>
          <w:b/>
          <w:bCs/>
          <w:sz w:val="32"/>
          <w:szCs w:val="32"/>
        </w:rPr>
        <w:t xml:space="preserve">Can Support an Individual </w:t>
      </w:r>
      <w:r w:rsidRPr="00BE723D">
        <w:rPr>
          <w:b/>
          <w:bCs/>
          <w:color w:val="C00000"/>
          <w:sz w:val="32"/>
          <w:szCs w:val="32"/>
        </w:rPr>
        <w:t>Practicing the Seventh Step</w:t>
      </w:r>
    </w:p>
    <w:p w14:paraId="2702F3A4" w14:textId="77777777" w:rsidR="00496155" w:rsidRPr="00BE723D" w:rsidRDefault="00496155">
      <w:pPr>
        <w:pStyle w:val="Subtitle"/>
        <w:rPr>
          <w:b/>
          <w:bCs/>
          <w:color w:val="002060"/>
        </w:rPr>
      </w:pPr>
      <w:r w:rsidRPr="00BE723D">
        <w:rPr>
          <w:b/>
          <w:bCs/>
          <w:color w:val="002060"/>
        </w:rPr>
        <w:t>A practical framework for humility, self-awareness, personal responsibility, and sustained recovery</w:t>
      </w:r>
    </w:p>
    <w:p w14:paraId="2B72F9B7" w14:textId="77777777" w:rsidR="00496155" w:rsidRPr="00BE723D" w:rsidRDefault="00496155">
      <w:pPr>
        <w:pStyle w:val="Heading1"/>
        <w:rPr>
          <w:rFonts w:asciiTheme="minorHAnsi" w:hAnsiTheme="minorHAnsi" w:cstheme="minorBidi"/>
          <w:b/>
          <w:bCs/>
        </w:rPr>
      </w:pPr>
      <w:r w:rsidRPr="00BE723D">
        <w:rPr>
          <w:rFonts w:asciiTheme="minorHAnsi" w:hAnsiTheme="minorHAnsi" w:cstheme="minorBidi"/>
          <w:b/>
          <w:bCs/>
        </w:rPr>
        <w:t>Introduction</w:t>
      </w:r>
    </w:p>
    <w:p w14:paraId="77F03040" w14:textId="77777777" w:rsidR="000F11F7" w:rsidRDefault="00DB1513" w:rsidP="00BE723D">
      <w:pPr>
        <w:jc w:val="both"/>
      </w:pPr>
      <w:r>
        <w:t>A Wellness Recovery Action Plan (WRAP) is a self-directed, strengths-based approach for identifying what supports wellness, recognizing early signs of difficulty, and deciding in advance how to respond</w:t>
      </w:r>
      <w:r w:rsidR="001018DC">
        <w:t xml:space="preserve"> (Copeland, 2015a; Advocates for Human Potential, n.d.).</w:t>
      </w:r>
      <w:r>
        <w:t xml:space="preserve"> The Seventh Step in a Twelve Step recovery program invites a person to </w:t>
      </w:r>
      <w:r w:rsidRPr="00BE723D">
        <w:rPr>
          <w:b/>
          <w:bCs/>
          <w:color w:val="C00000"/>
        </w:rPr>
        <w:t>humbly ask a Higher Power to remove shortcomings</w:t>
      </w:r>
      <w:r w:rsidR="001018DC">
        <w:t xml:space="preserve"> (Alcoholics Anonymous World Services, 1952/2022).</w:t>
      </w:r>
      <w:r>
        <w:t xml:space="preserve"> Although WRAP and the Seventh Step come from different traditions, they can complement one another: the Seventh Step provides spiritual direction, while WRAP turns insight and willingness into concrete daily practices.</w:t>
      </w:r>
    </w:p>
    <w:p w14:paraId="2CD9A8C4" w14:textId="77777777" w:rsidR="00496155" w:rsidRPr="00BE723D" w:rsidRDefault="00496155">
      <w:pPr>
        <w:pStyle w:val="Heading1"/>
        <w:rPr>
          <w:rFonts w:asciiTheme="minorHAnsi" w:hAnsiTheme="minorHAnsi" w:cstheme="minorBidi"/>
          <w:b/>
          <w:bCs/>
          <w:sz w:val="36"/>
          <w:szCs w:val="36"/>
        </w:rPr>
      </w:pPr>
      <w:r w:rsidRPr="00BE723D">
        <w:rPr>
          <w:rFonts w:asciiTheme="minorHAnsi" w:hAnsiTheme="minorHAnsi" w:cstheme="minorBidi"/>
          <w:b/>
          <w:bCs/>
          <w:sz w:val="36"/>
          <w:szCs w:val="36"/>
        </w:rPr>
        <w:t>A Shared Foundation: Humility and Personal Agency</w:t>
      </w:r>
    </w:p>
    <w:p w14:paraId="1C2D9DB5" w14:textId="77777777" w:rsidR="000F11F7" w:rsidRDefault="00DB1513" w:rsidP="00BE723D">
      <w:pPr>
        <w:jc w:val="both"/>
      </w:pPr>
      <w:r>
        <w:t>Humility in the Seventh Step does not require passivity, shame, or self-rejection. It can be understood as an honest recognition that change may require help, patience, and continued practice</w:t>
      </w:r>
      <w:r w:rsidR="005207B9">
        <w:t>; Alcoholics Anonymous describes humility as central to Step Seven and to continued growth (Alcoholics Anonymous World Services, 1952/2022).</w:t>
      </w:r>
      <w:r>
        <w:t xml:space="preserve"> WRAP supports this attitude </w:t>
      </w:r>
      <w:r w:rsidR="005207B9">
        <w:t>through the key concepts of personal responsibility, self-advocacy, and support,</w:t>
      </w:r>
      <w:r>
        <w:t xml:space="preserve"> helping the individual identify </w:t>
      </w:r>
      <w:r>
        <w:t>resources, make choices, notice patterns, and ask for assistance before a situation becomes overwhelming</w:t>
      </w:r>
      <w:r w:rsidR="005207B9">
        <w:t xml:space="preserve"> (Advocates for Human Potential, n.d.).</w:t>
      </w:r>
      <w:r>
        <w:t xml:space="preserve"> Together, the two approaches balance surrender with responsible action.</w:t>
      </w:r>
    </w:p>
    <w:p w14:paraId="3AC9ACB8" w14:textId="77777777" w:rsidR="00496155" w:rsidRPr="00BE723D" w:rsidRDefault="00496155">
      <w:pPr>
        <w:pStyle w:val="Heading1"/>
        <w:rPr>
          <w:rFonts w:asciiTheme="minorHAnsi" w:hAnsiTheme="minorHAnsi" w:cstheme="minorBidi"/>
          <w:b/>
          <w:bCs/>
        </w:rPr>
      </w:pPr>
      <w:r w:rsidRPr="00BE723D">
        <w:rPr>
          <w:rFonts w:asciiTheme="minorHAnsi" w:hAnsiTheme="minorHAnsi" w:cstheme="minorBidi"/>
          <w:b/>
          <w:bCs/>
        </w:rPr>
        <w:t>How WRAP Can Strengthen Seventh Step Practice</w:t>
      </w:r>
    </w:p>
    <w:p w14:paraId="61C88637" w14:textId="77777777" w:rsidR="00496155" w:rsidRDefault="0049615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1. Turning Awareness into Daily Action</w:t>
      </w:r>
    </w:p>
    <w:p w14:paraId="2C28E04F" w14:textId="77777777" w:rsidR="000F11F7" w:rsidRDefault="00DB1513" w:rsidP="00BE723D">
      <w:pPr>
        <w:jc w:val="both"/>
      </w:pPr>
      <w:r>
        <w:t>The Seventh Step begins with willingness, but change is usually expressed through repeated choices. A WRAP Wellness Toolbox can include prayer or meditation, meetings, contact with a sponsor or trusted supporter, journaling, rest, movement, creative activity, time outdoors, and other practices that help the person remain grounded</w:t>
      </w:r>
      <w:r w:rsidR="00E1519F">
        <w:t xml:space="preserve"> (Copeland, 2015b).</w:t>
      </w:r>
      <w:r>
        <w:t xml:space="preserve"> Using these tools each day gives practical expression to the desire to live differently.</w:t>
      </w:r>
    </w:p>
    <w:p w14:paraId="5696F6EB" w14:textId="77777777" w:rsidR="00496155" w:rsidRDefault="0049615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lastRenderedPageBreak/>
        <w:t>2. Recognizing Patterns Without Harsh Self-Judgment</w:t>
      </w:r>
    </w:p>
    <w:p w14:paraId="516802A5" w14:textId="77777777" w:rsidR="000F11F7" w:rsidRDefault="00DB1513" w:rsidP="00207DEB">
      <w:pPr>
        <w:jc w:val="both"/>
      </w:pPr>
      <w:r>
        <w:t xml:space="preserve">WRAP encourages the individual to describe what wellness looks like, identify </w:t>
      </w:r>
      <w:r w:rsidR="00E67671">
        <w:t>stressors</w:t>
      </w:r>
      <w:r>
        <w:t>, and notice early warning signs</w:t>
      </w:r>
      <w:r w:rsidR="00E67671">
        <w:t xml:space="preserve"> so action can be taken before difficulties worsen (Copeland, 2015a).</w:t>
      </w:r>
      <w:r>
        <w:t xml:space="preserve"> This practice can reveal when fear, resentment, avoidance, dishonesty, impatience, isolation, or another recurring pattern is becoming active. The purpose is not to label the person as defective; it is to observe behavior clearly enough to choose a healthier response. That stance supports the humility of the Seventh Step while reducing shame.</w:t>
      </w:r>
    </w:p>
    <w:p w14:paraId="3F1CDCEA" w14:textId="77777777" w:rsidR="00496155" w:rsidRDefault="0049615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3. Preparing Alternatives to Old Reactions</w:t>
      </w:r>
    </w:p>
    <w:p w14:paraId="2DD06D35" w14:textId="77777777" w:rsidR="00496155" w:rsidRDefault="00496155" w:rsidP="00207DEB">
      <w:pPr>
        <w:jc w:val="both"/>
      </w:pPr>
      <w:r>
        <w:t xml:space="preserve">Letting go of a shortcoming creates space for a different response. WRAP helps the individual decide what that response will be. For example, a person who tends to isolate might plan to call a supportive person, attend a meeting, or spend time in a safe community setting. A person who reacts impulsively might pause, pray, write down the facts, and wait before responding. </w:t>
      </w:r>
      <w:proofErr w:type="gramStart"/>
      <w:r>
        <w:t>Advance planning</w:t>
      </w:r>
      <w:proofErr w:type="gramEnd"/>
      <w:r>
        <w:t xml:space="preserve"> makes constructive action easier when stress is high.</w:t>
      </w:r>
    </w:p>
    <w:p w14:paraId="19472442" w14:textId="77777777" w:rsidR="00496155" w:rsidRDefault="0049615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4. Asking for Help Earlier</w:t>
      </w:r>
    </w:p>
    <w:p w14:paraId="2E87AA4C" w14:textId="77777777" w:rsidR="000F11F7" w:rsidRDefault="00DB1513" w:rsidP="00207DEB">
      <w:pPr>
        <w:jc w:val="both"/>
      </w:pPr>
      <w:r>
        <w:t>Both WRAP and the Seventh Step challenge the belief that a person must manage everything alone. A WRAP plan can name specific supporters, describe the kind of help each person may offer, and identify when to reach out. Asking for help becomes a planned act of humility rather than a last resort.</w:t>
      </w:r>
      <w:r w:rsidR="00BE723D">
        <w:t xml:space="preserve"> Research on peer-led WRAP has also found increased self-advocacy among participants, with self-advocacy associated with hopefulness, quality of life, and fewer psychiatric symptoms (</w:t>
      </w:r>
      <w:proofErr w:type="spellStart"/>
      <w:r w:rsidR="00BE723D">
        <w:t>Jonikas</w:t>
      </w:r>
      <w:proofErr w:type="spellEnd"/>
      <w:r w:rsidR="00BE723D">
        <w:t xml:space="preserve"> et al., 2013).</w:t>
      </w:r>
    </w:p>
    <w:p w14:paraId="61AA119C" w14:textId="77777777" w:rsidR="00496155" w:rsidRDefault="00496155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5. Supporting Progress Rather Than Perfection</w:t>
      </w:r>
    </w:p>
    <w:p w14:paraId="104CB15A" w14:textId="77777777" w:rsidR="00496155" w:rsidRDefault="00496155" w:rsidP="00207DEB">
      <w:pPr>
        <w:jc w:val="both"/>
      </w:pPr>
      <w:r>
        <w:t>WRAP is designed to be reviewed and revised as a person learns more about what helps. This supports a Seventh Step practice focused on steady growth rather than instant perfection. A difficult day can become useful information: What was happening? Which warning signs appeared? What helped? What could be added to the plan? This approach encourages accountability without turning setbacks into a verdict on personal worth.</w:t>
      </w:r>
    </w:p>
    <w:p w14:paraId="672AE093" w14:textId="77777777" w:rsidR="00207DEB" w:rsidRDefault="00207DEB">
      <w:pPr>
        <w:rPr>
          <w:rFonts w:eastAsiaTheme="majorEastAsia"/>
          <w:color w:val="0F4761" w:themeColor="accent1" w:themeShade="BF"/>
          <w:sz w:val="40"/>
          <w:szCs w:val="40"/>
        </w:rPr>
      </w:pPr>
      <w:r>
        <w:br w:type="page"/>
      </w:r>
    </w:p>
    <w:p w14:paraId="4F7765B8" w14:textId="6596D9B5" w:rsidR="00496155" w:rsidRPr="00207DEB" w:rsidRDefault="00496155">
      <w:pPr>
        <w:pStyle w:val="Heading1"/>
        <w:rPr>
          <w:rFonts w:asciiTheme="minorHAnsi" w:hAnsiTheme="minorHAnsi" w:cstheme="minorBidi"/>
          <w:b/>
          <w:bCs/>
        </w:rPr>
      </w:pPr>
      <w:r w:rsidRPr="00207DEB">
        <w:rPr>
          <w:rFonts w:asciiTheme="minorHAnsi" w:hAnsiTheme="minorHAnsi" w:cstheme="minorBidi"/>
          <w:b/>
          <w:bCs/>
        </w:rPr>
        <w:lastRenderedPageBreak/>
        <w:t>A Practical WRAP–Seventh Step Routine</w:t>
      </w:r>
    </w:p>
    <w:p w14:paraId="21BCB2D3" w14:textId="77777777" w:rsidR="00496155" w:rsidRDefault="00496155" w:rsidP="00496155">
      <w:pPr>
        <w:pStyle w:val="ListParagraph"/>
        <w:numPr>
          <w:ilvl w:val="0"/>
          <w:numId w:val="1"/>
        </w:numPr>
      </w:pPr>
      <w:r w:rsidRPr="00496155">
        <w:rPr>
          <w:b/>
          <w:bCs/>
        </w:rPr>
        <w:t>Begin with willingness.</w:t>
      </w:r>
      <w:r>
        <w:t xml:space="preserve"> Use a brief prayer, meditation, or personal statement expressing openness to guidance and change.</w:t>
      </w:r>
    </w:p>
    <w:p w14:paraId="5F251B85" w14:textId="77777777" w:rsidR="00496155" w:rsidRDefault="00496155" w:rsidP="00496155">
      <w:pPr>
        <w:pStyle w:val="ListParagraph"/>
        <w:numPr>
          <w:ilvl w:val="0"/>
          <w:numId w:val="1"/>
        </w:numPr>
      </w:pPr>
      <w:r>
        <w:rPr>
          <w:b/>
          <w:bCs/>
        </w:rPr>
        <w:t>Check the daily maintenance plan.</w:t>
      </w:r>
      <w:r>
        <w:t xml:space="preserve"> Choose the wellness tools most needed for the day.</w:t>
      </w:r>
    </w:p>
    <w:p w14:paraId="2D9DB979" w14:textId="77777777" w:rsidR="00496155" w:rsidRDefault="00496155" w:rsidP="00496155">
      <w:pPr>
        <w:pStyle w:val="ListParagraph"/>
        <w:numPr>
          <w:ilvl w:val="0"/>
          <w:numId w:val="1"/>
        </w:numPr>
      </w:pPr>
      <w:r>
        <w:rPr>
          <w:b/>
          <w:bCs/>
        </w:rPr>
        <w:t>Notice the pattern.</w:t>
      </w:r>
      <w:r>
        <w:t xml:space="preserve"> Identify any trigger, early warning sign, or behavior connected to a shortcoming the person is working to release.</w:t>
      </w:r>
    </w:p>
    <w:p w14:paraId="16E12FFA" w14:textId="77777777" w:rsidR="00496155" w:rsidRDefault="00496155" w:rsidP="00496155">
      <w:pPr>
        <w:pStyle w:val="ListParagraph"/>
        <w:numPr>
          <w:ilvl w:val="0"/>
          <w:numId w:val="1"/>
        </w:numPr>
      </w:pPr>
      <w:r>
        <w:rPr>
          <w:b/>
          <w:bCs/>
        </w:rPr>
        <w:t>Choose a replacement action.</w:t>
      </w:r>
      <w:r>
        <w:t xml:space="preserve"> Take one specific, realistic step that reflects the desired </w:t>
      </w:r>
      <w:proofErr w:type="gramStart"/>
      <w:r>
        <w:t>quality—</w:t>
      </w:r>
      <w:proofErr w:type="gramEnd"/>
      <w:r>
        <w:t>for example, patience instead of reactivity, honesty instead of avoidance, or connection instead of isolation.</w:t>
      </w:r>
    </w:p>
    <w:p w14:paraId="57FA3534" w14:textId="77777777" w:rsidR="00496155" w:rsidRDefault="00496155" w:rsidP="00496155">
      <w:pPr>
        <w:pStyle w:val="ListParagraph"/>
        <w:numPr>
          <w:ilvl w:val="0"/>
          <w:numId w:val="1"/>
        </w:numPr>
      </w:pPr>
      <w:r>
        <w:rPr>
          <w:b/>
          <w:bCs/>
        </w:rPr>
        <w:t>Review with compassion.</w:t>
      </w:r>
      <w:r>
        <w:t xml:space="preserve"> At the end of the day, note what helped, what was difficult, and whether the WRAP plan should be adjusted.</w:t>
      </w:r>
    </w:p>
    <w:p w14:paraId="274D662E" w14:textId="77777777" w:rsidR="00496155" w:rsidRPr="00207DEB" w:rsidRDefault="00496155">
      <w:pPr>
        <w:pStyle w:val="Heading1"/>
        <w:rPr>
          <w:rFonts w:asciiTheme="minorHAnsi" w:hAnsiTheme="minorHAnsi" w:cstheme="minorBidi"/>
          <w:b/>
          <w:bCs/>
        </w:rPr>
      </w:pPr>
      <w:r w:rsidRPr="00207DEB">
        <w:rPr>
          <w:rFonts w:asciiTheme="minorHAnsi" w:hAnsiTheme="minorHAnsi" w:cstheme="minorBidi"/>
          <w:b/>
          <w:bCs/>
        </w:rPr>
        <w:t>Examples of Putting the Plan into Practice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457"/>
        <w:gridCol w:w="1768"/>
        <w:gridCol w:w="5125"/>
      </w:tblGrid>
      <w:tr w:rsidR="00496155" w:rsidRPr="00560649" w14:paraId="4CE1999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73D2B4" w14:textId="77777777" w:rsidR="00496155" w:rsidRPr="00560649" w:rsidRDefault="00496155">
            <w:pPr>
              <w:spacing w:after="16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Pattern or Warning Sign</w:t>
            </w:r>
          </w:p>
        </w:tc>
        <w:tc>
          <w:tcPr>
            <w:tcW w:w="0" w:type="auto"/>
            <w:hideMark/>
          </w:tcPr>
          <w:p w14:paraId="026732E3" w14:textId="77777777" w:rsidR="00496155" w:rsidRPr="00560649" w:rsidRDefault="00496155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Desired Quality</w:t>
            </w:r>
          </w:p>
        </w:tc>
        <w:tc>
          <w:tcPr>
            <w:tcW w:w="0" w:type="auto"/>
            <w:hideMark/>
          </w:tcPr>
          <w:p w14:paraId="4C17ECBB" w14:textId="77777777" w:rsidR="00496155" w:rsidRPr="00560649" w:rsidRDefault="00496155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Possible WRAP Response</w:t>
            </w:r>
          </w:p>
        </w:tc>
      </w:tr>
      <w:tr w:rsidR="00496155" w:rsidRPr="00560649" w14:paraId="4A3CEDE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CE875C" w14:textId="77777777" w:rsidR="00496155" w:rsidRPr="00560649" w:rsidRDefault="00496155">
            <w:pPr>
              <w:spacing w:after="16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Withdrawing from others</w:t>
            </w:r>
          </w:p>
        </w:tc>
        <w:tc>
          <w:tcPr>
            <w:tcW w:w="0" w:type="auto"/>
            <w:hideMark/>
          </w:tcPr>
          <w:p w14:paraId="5F2B82CD" w14:textId="77777777" w:rsidR="00496155" w:rsidRPr="00560649" w:rsidRDefault="00496155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Connection</w:t>
            </w:r>
          </w:p>
        </w:tc>
        <w:tc>
          <w:tcPr>
            <w:tcW w:w="0" w:type="auto"/>
            <w:hideMark/>
          </w:tcPr>
          <w:p w14:paraId="2345DD06" w14:textId="77777777" w:rsidR="00496155" w:rsidRPr="00560649" w:rsidRDefault="00496155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Call a trusted supporter and attend a recovery or peer-support meeting.</w:t>
            </w:r>
          </w:p>
        </w:tc>
      </w:tr>
      <w:tr w:rsidR="00496155" w:rsidRPr="00560649" w14:paraId="0679233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7F454E" w14:textId="77777777" w:rsidR="00496155" w:rsidRPr="00560649" w:rsidRDefault="00496155">
            <w:pPr>
              <w:spacing w:after="16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Reacting quickly when upset</w:t>
            </w:r>
          </w:p>
        </w:tc>
        <w:tc>
          <w:tcPr>
            <w:tcW w:w="0" w:type="auto"/>
            <w:hideMark/>
          </w:tcPr>
          <w:p w14:paraId="13929662" w14:textId="77777777" w:rsidR="00496155" w:rsidRPr="00560649" w:rsidRDefault="00496155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Patience</w:t>
            </w:r>
          </w:p>
        </w:tc>
        <w:tc>
          <w:tcPr>
            <w:tcW w:w="0" w:type="auto"/>
            <w:hideMark/>
          </w:tcPr>
          <w:p w14:paraId="799FE74B" w14:textId="77777777" w:rsidR="00496155" w:rsidRPr="00560649" w:rsidRDefault="00496155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Pause, breathe, pray or meditate, and delay the response until calm.</w:t>
            </w:r>
          </w:p>
        </w:tc>
      </w:tr>
      <w:tr w:rsidR="00496155" w:rsidRPr="00560649" w14:paraId="6BB605F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485E93" w14:textId="77777777" w:rsidR="00496155" w:rsidRPr="00560649" w:rsidRDefault="00496155">
            <w:pPr>
              <w:spacing w:after="16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Repeating self-critical thoughts</w:t>
            </w:r>
          </w:p>
        </w:tc>
        <w:tc>
          <w:tcPr>
            <w:tcW w:w="0" w:type="auto"/>
            <w:hideMark/>
          </w:tcPr>
          <w:p w14:paraId="236121B1" w14:textId="77777777" w:rsidR="00496155" w:rsidRPr="00560649" w:rsidRDefault="00496155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Self-respect</w:t>
            </w:r>
          </w:p>
        </w:tc>
        <w:tc>
          <w:tcPr>
            <w:tcW w:w="0" w:type="auto"/>
            <w:hideMark/>
          </w:tcPr>
          <w:p w14:paraId="6056598B" w14:textId="77777777" w:rsidR="00496155" w:rsidRPr="00560649" w:rsidRDefault="00496155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Use a grounding statement, review personal strengths, and speak with a supportive person.</w:t>
            </w:r>
          </w:p>
        </w:tc>
      </w:tr>
      <w:tr w:rsidR="00496155" w:rsidRPr="00560649" w14:paraId="47487DB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0F6763" w14:textId="77777777" w:rsidR="00496155" w:rsidRPr="00560649" w:rsidRDefault="00496155">
            <w:pPr>
              <w:spacing w:after="16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Avoiding a responsibility</w:t>
            </w:r>
          </w:p>
        </w:tc>
        <w:tc>
          <w:tcPr>
            <w:tcW w:w="0" w:type="auto"/>
            <w:hideMark/>
          </w:tcPr>
          <w:p w14:paraId="06FE23A6" w14:textId="77777777" w:rsidR="00496155" w:rsidRPr="00560649" w:rsidRDefault="00496155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Honesty and courage</w:t>
            </w:r>
          </w:p>
        </w:tc>
        <w:tc>
          <w:tcPr>
            <w:tcW w:w="0" w:type="auto"/>
            <w:hideMark/>
          </w:tcPr>
          <w:p w14:paraId="5EAA533F" w14:textId="77777777" w:rsidR="00496155" w:rsidRPr="00560649" w:rsidRDefault="00496155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60649">
              <w:rPr>
                <w:sz w:val="22"/>
                <w:szCs w:val="22"/>
              </w:rPr>
              <w:t>Break the task into one manageable action and ask for accountability if needed.</w:t>
            </w:r>
          </w:p>
        </w:tc>
      </w:tr>
    </w:tbl>
    <w:p w14:paraId="183240D3" w14:textId="77777777" w:rsidR="00496155" w:rsidRDefault="00496155"/>
    <w:p w14:paraId="3DE34ECB" w14:textId="77777777" w:rsidR="00496155" w:rsidRDefault="00496155">
      <w:pPr>
        <w:pStyle w:val="Heading1"/>
        <w:rPr>
          <w:rFonts w:cstheme="minorBidi"/>
        </w:rPr>
      </w:pPr>
      <w:r>
        <w:rPr>
          <w:rFonts w:cstheme="minorBidi"/>
        </w:rPr>
        <w:t>Reflection Questions</w:t>
      </w:r>
    </w:p>
    <w:p w14:paraId="73C54B21" w14:textId="77777777" w:rsidR="00496155" w:rsidRDefault="00496155" w:rsidP="00496155">
      <w:pPr>
        <w:pStyle w:val="ListParagraph"/>
        <w:numPr>
          <w:ilvl w:val="0"/>
          <w:numId w:val="2"/>
        </w:numPr>
      </w:pPr>
      <w:r>
        <w:t>What does humility mean to me in practice?</w:t>
      </w:r>
    </w:p>
    <w:p w14:paraId="72E02F64" w14:textId="77777777" w:rsidR="00496155" w:rsidRDefault="00496155" w:rsidP="00496155">
      <w:pPr>
        <w:pStyle w:val="ListParagraph"/>
        <w:numPr>
          <w:ilvl w:val="0"/>
          <w:numId w:val="2"/>
        </w:numPr>
      </w:pPr>
      <w:r>
        <w:t>Which personal pattern most often interferes with my wellness or recovery?</w:t>
      </w:r>
    </w:p>
    <w:p w14:paraId="1D86F9A7" w14:textId="77777777" w:rsidR="00496155" w:rsidRDefault="00496155" w:rsidP="00496155">
      <w:pPr>
        <w:pStyle w:val="ListParagraph"/>
        <w:numPr>
          <w:ilvl w:val="0"/>
          <w:numId w:val="2"/>
        </w:numPr>
      </w:pPr>
      <w:r>
        <w:t>What early warning signs tell me that this pattern is becoming active?</w:t>
      </w:r>
    </w:p>
    <w:p w14:paraId="5E244BEA" w14:textId="77777777" w:rsidR="00496155" w:rsidRDefault="00496155" w:rsidP="00496155">
      <w:pPr>
        <w:pStyle w:val="ListParagraph"/>
        <w:numPr>
          <w:ilvl w:val="0"/>
          <w:numId w:val="2"/>
        </w:numPr>
      </w:pPr>
      <w:r>
        <w:t>Which people, practices, and places help me respond differently?</w:t>
      </w:r>
    </w:p>
    <w:p w14:paraId="31813E74" w14:textId="77777777" w:rsidR="00496155" w:rsidRDefault="00496155" w:rsidP="00496155">
      <w:pPr>
        <w:pStyle w:val="ListParagraph"/>
        <w:numPr>
          <w:ilvl w:val="0"/>
          <w:numId w:val="2"/>
        </w:numPr>
      </w:pPr>
      <w:r>
        <w:t>What one action today would reflect willingness, honesty, patience, courage, or connection?</w:t>
      </w:r>
    </w:p>
    <w:p w14:paraId="4645B7F0" w14:textId="77777777" w:rsidR="00496155" w:rsidRDefault="00496155" w:rsidP="00496155">
      <w:pPr>
        <w:pStyle w:val="ListParagraph"/>
        <w:numPr>
          <w:ilvl w:val="0"/>
          <w:numId w:val="2"/>
        </w:numPr>
      </w:pPr>
      <w:r>
        <w:t>How can I measure progress without demanding perfection?</w:t>
      </w:r>
    </w:p>
    <w:p w14:paraId="761016B8" w14:textId="77777777" w:rsidR="00496155" w:rsidRDefault="00496155">
      <w:pPr>
        <w:pStyle w:val="Heading1"/>
        <w:rPr>
          <w:rFonts w:cstheme="minorBidi"/>
        </w:rPr>
      </w:pPr>
      <w:r>
        <w:rPr>
          <w:rFonts w:cstheme="minorBidi"/>
        </w:rPr>
        <w:lastRenderedPageBreak/>
        <w:t>Conclusion</w:t>
      </w:r>
    </w:p>
    <w:p w14:paraId="095A0121" w14:textId="77777777" w:rsidR="00496155" w:rsidRDefault="00496155" w:rsidP="00560649">
      <w:pPr>
        <w:jc w:val="both"/>
      </w:pPr>
      <w:r>
        <w:t xml:space="preserve">WRAP can benefit an individual practicing the Seventh Step by translating humility and willingness into a personalized plan for daily wellness. It helps the person recognize patterns early, use </w:t>
      </w:r>
      <w:proofErr w:type="gramStart"/>
      <w:r>
        <w:t>supports</w:t>
      </w:r>
      <w:proofErr w:type="gramEnd"/>
      <w:r>
        <w:t xml:space="preserve"> intentionally, practice healthier alternatives, and learn from experience. Used together, WRAP and the Seventh Step can promote spiritual growth, practical self-care, and a more compassionate form of personal responsibility.</w:t>
      </w:r>
    </w:p>
    <w:p w14:paraId="41F0143D" w14:textId="77777777" w:rsidR="00496155" w:rsidRDefault="00496155">
      <w:pPr>
        <w:pStyle w:val="Quote"/>
      </w:pPr>
      <w:r>
        <w:rPr>
          <w:b/>
          <w:bCs/>
        </w:rPr>
        <w:t>Scope note:</w:t>
      </w:r>
      <w:r>
        <w:t xml:space="preserve"> WRAP is a personal wellness and recovery-planning process, not a substitute for medical, mental health, or emergency care. The Seventh Step may be interpreted according to each person’s recovery fellowship, spiritual beliefs, or understanding of a Higher Power.</w:t>
      </w:r>
    </w:p>
    <w:p w14:paraId="37BDF9B8" w14:textId="77777777" w:rsidR="00BE723D" w:rsidRDefault="00BE723D">
      <w:pPr>
        <w:pStyle w:val="Heading1"/>
        <w:rPr>
          <w:rFonts w:cstheme="minorBidi"/>
        </w:rPr>
      </w:pPr>
      <w:r>
        <w:rPr>
          <w:rFonts w:cstheme="minorBidi"/>
        </w:rPr>
        <w:t>References</w:t>
      </w:r>
    </w:p>
    <w:p w14:paraId="7ADB1D38" w14:textId="77777777" w:rsidR="00BE723D" w:rsidRDefault="00BE723D">
      <w:r>
        <w:t xml:space="preserve">Advocates for Human Potential. (n.d.). </w:t>
      </w:r>
      <w:r>
        <w:rPr>
          <w:i/>
          <w:iCs/>
        </w:rPr>
        <w:t>What is WRAP?</w:t>
      </w:r>
      <w:r>
        <w:t xml:space="preserve"> </w:t>
      </w:r>
      <w:hyperlink r:id="rId7" w:history="1">
        <w:r>
          <w:rPr>
            <w:rStyle w:val="Hyperlink"/>
          </w:rPr>
          <w:t>Wellness Recovery Action Plan</w:t>
        </w:r>
      </w:hyperlink>
      <w:r>
        <w:t>.</w:t>
      </w:r>
    </w:p>
    <w:p w14:paraId="5677B9A1" w14:textId="77777777" w:rsidR="00BE723D" w:rsidRDefault="00BE723D">
      <w:r>
        <w:t xml:space="preserve">Alcoholics Anonymous World Services. (2022). </w:t>
      </w:r>
      <w:r>
        <w:rPr>
          <w:i/>
          <w:iCs/>
        </w:rPr>
        <w:t>Step Seven</w:t>
      </w:r>
      <w:r>
        <w:t xml:space="preserve"> (original work published 1952). </w:t>
      </w:r>
      <w:hyperlink r:id="rId8" w:history="1">
        <w:r>
          <w:rPr>
            <w:rStyle w:val="Hyperlink"/>
          </w:rPr>
          <w:t>Alcoholics Anonymous</w:t>
        </w:r>
      </w:hyperlink>
      <w:r>
        <w:t>.</w:t>
      </w:r>
    </w:p>
    <w:p w14:paraId="46D9329E" w14:textId="77777777" w:rsidR="00BE723D" w:rsidRDefault="00BE723D">
      <w:r>
        <w:t xml:space="preserve">Copeland, M. E. (2015a, May 22). </w:t>
      </w:r>
      <w:r>
        <w:rPr>
          <w:i/>
          <w:iCs/>
        </w:rPr>
        <w:t>WRAP overview</w:t>
      </w:r>
      <w:r>
        <w:t xml:space="preserve">. </w:t>
      </w:r>
      <w:hyperlink r:id="rId9" w:history="1">
        <w:r>
          <w:rPr>
            <w:rStyle w:val="Hyperlink"/>
          </w:rPr>
          <w:t>Wellness Recovery Action Plan</w:t>
        </w:r>
      </w:hyperlink>
      <w:r>
        <w:t>.</w:t>
      </w:r>
    </w:p>
    <w:p w14:paraId="05C0DEA3" w14:textId="77777777" w:rsidR="00BE723D" w:rsidRDefault="00BE723D">
      <w:r>
        <w:t xml:space="preserve">Copeland, M. E. (2015b, April 29). </w:t>
      </w:r>
      <w:r>
        <w:rPr>
          <w:i/>
          <w:iCs/>
        </w:rPr>
        <w:t>Developing a Wellness Toolbox</w:t>
      </w:r>
      <w:r>
        <w:t xml:space="preserve">. </w:t>
      </w:r>
      <w:hyperlink r:id="rId10" w:history="1">
        <w:r>
          <w:rPr>
            <w:rStyle w:val="Hyperlink"/>
          </w:rPr>
          <w:t>Wellness Recovery Action Plan</w:t>
        </w:r>
      </w:hyperlink>
      <w:r>
        <w:t>.</w:t>
      </w:r>
    </w:p>
    <w:p w14:paraId="321BF7DE" w14:textId="77777777" w:rsidR="00BE723D" w:rsidRDefault="00BE723D">
      <w:r>
        <w:t xml:space="preserve">Jonikas, J. A., Razzano, L. A., Hudson, W. B., Grey, D. D., Hamilton, M. M., Cook, J. A., Copeland, M. E., &amp; Floyd, C. B. (2013). Improving propensity for patient self-advocacy through Wellness Recovery Action Planning: Results of a randomized controlled trial. </w:t>
      </w:r>
      <w:r>
        <w:rPr>
          <w:i/>
          <w:iCs/>
        </w:rPr>
        <w:t>Community Mental Health Journal, 49</w:t>
      </w:r>
      <w:r>
        <w:t xml:space="preserve">, 260–269. </w:t>
      </w:r>
      <w:hyperlink r:id="rId11" w:history="1">
        <w:r>
          <w:rPr>
            <w:rStyle w:val="Hyperlink"/>
          </w:rPr>
          <w:t>Source</w:t>
        </w:r>
      </w:hyperlink>
      <w:r>
        <w:t>.</w:t>
      </w:r>
    </w:p>
    <w:p w14:paraId="28A171E6" w14:textId="77777777" w:rsidR="000F11F7" w:rsidRDefault="000F11F7"/>
    <w:sectPr w:rsidR="000F11F7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97C0A" w14:textId="77777777" w:rsidR="00DB1513" w:rsidRDefault="00DB1513" w:rsidP="00207DEB">
      <w:pPr>
        <w:spacing w:after="0" w:line="240" w:lineRule="auto"/>
      </w:pPr>
      <w:r>
        <w:separator/>
      </w:r>
    </w:p>
  </w:endnote>
  <w:endnote w:type="continuationSeparator" w:id="0">
    <w:p w14:paraId="578DFE09" w14:textId="77777777" w:rsidR="00DB1513" w:rsidRDefault="00DB1513" w:rsidP="00207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DF2BB" w14:textId="77777777" w:rsidR="00DB1513" w:rsidRDefault="00DB1513" w:rsidP="00207DEB">
      <w:pPr>
        <w:spacing w:after="0" w:line="240" w:lineRule="auto"/>
      </w:pPr>
      <w:r>
        <w:separator/>
      </w:r>
    </w:p>
  </w:footnote>
  <w:footnote w:type="continuationSeparator" w:id="0">
    <w:p w14:paraId="0FA1AD15" w14:textId="77777777" w:rsidR="00DB1513" w:rsidRDefault="00DB1513" w:rsidP="00207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9015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87FC3A" w14:textId="7995A432" w:rsidR="00207DEB" w:rsidRDefault="00207DE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29353" w14:textId="77777777" w:rsidR="00207DEB" w:rsidRDefault="00207D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61101"/>
    <w:multiLevelType w:val="multilevel"/>
    <w:tmpl w:val="136C7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963920"/>
    <w:multiLevelType w:val="multilevel"/>
    <w:tmpl w:val="971A6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0469640">
    <w:abstractNumId w:val="0"/>
  </w:num>
  <w:num w:numId="2" w16cid:durableId="1990354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1F7"/>
    <w:rsid w:val="000F11F7"/>
    <w:rsid w:val="001018DC"/>
    <w:rsid w:val="00207DEB"/>
    <w:rsid w:val="004401C2"/>
    <w:rsid w:val="00496155"/>
    <w:rsid w:val="005207B9"/>
    <w:rsid w:val="00560649"/>
    <w:rsid w:val="00BE723D"/>
    <w:rsid w:val="00DB1513"/>
    <w:rsid w:val="00E1519F"/>
    <w:rsid w:val="00E6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E884B"/>
  <w15:chartTrackingRefBased/>
  <w15:docId w15:val="{D36DCCEA-4440-43A8-AA40-15E5F4381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11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11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1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1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1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1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1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1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1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1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1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11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1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1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1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1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1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1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1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1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1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1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1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11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1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1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1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1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1F7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0F11F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F11F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F11F7"/>
    <w:rPr>
      <w:i/>
      <w:iCs/>
    </w:rPr>
  </w:style>
  <w:style w:type="paragraph" w:styleId="NoSpacing">
    <w:name w:val="No Spacing"/>
    <w:uiPriority w:val="1"/>
    <w:qFormat/>
    <w:rsid w:val="000F11F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F11F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F11F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F11F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F11F7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F11F7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496155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BE723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7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DEB"/>
  </w:style>
  <w:style w:type="paragraph" w:styleId="Footer">
    <w:name w:val="footer"/>
    <w:basedOn w:val="Normal"/>
    <w:link w:val="FooterChar"/>
    <w:uiPriority w:val="99"/>
    <w:unhideWhenUsed/>
    <w:rsid w:val="00207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a.org/sites/default/files/2022-01/en_step7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ellnessrecoveryactionplan.com/what-is-wrap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ntalhealthrecovery.com/wp-content/uploads/2015/07/ImprovingPropensityforPatientSelf-Advocacy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wellnessrecoveryactionplan.com/developing-a-wellness-toolbo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ellnessrecoveryactionplan.com/wrap-overview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1138</Words>
  <Characters>6628</Characters>
  <Application>Microsoft Office Word</Application>
  <DocSecurity>0</DocSecurity>
  <Lines>138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WRAP of DC</dc:creator>
  <cp:keywords/>
  <dc:description/>
  <cp:lastModifiedBy>WRAP of DC</cp:lastModifiedBy>
  <cp:revision>1</cp:revision>
  <dcterms:created xsi:type="dcterms:W3CDTF">2026-09-27T18:41:00Z</dcterms:created>
  <dcterms:modified xsi:type="dcterms:W3CDTF">2026-09-27T19:26:00Z</dcterms:modified>
</cp:coreProperties>
</file>