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4942" w14:textId="77777777" w:rsidR="00796E52" w:rsidRPr="002D18F3" w:rsidRDefault="00A14F35">
      <w:pPr>
        <w:pStyle w:val="Title"/>
        <w:rPr>
          <w:b/>
          <w:bCs/>
          <w:color w:val="002060"/>
        </w:rPr>
      </w:pPr>
      <w:r w:rsidRPr="00796E52">
        <w:rPr>
          <w:b/>
          <w:bCs/>
          <w:color w:val="002060"/>
        </w:rPr>
        <w:t>DC Department of Behavioral Health:</w:t>
      </w:r>
      <w:r w:rsidRPr="00796E52">
        <w:rPr>
          <w:color w:val="002060"/>
        </w:rPr>
        <w:t xml:space="preserve"> </w:t>
      </w:r>
      <w:r w:rsidRPr="002D18F3">
        <w:rPr>
          <w:b/>
          <w:bCs/>
          <w:color w:val="002060"/>
        </w:rPr>
        <w:t xml:space="preserve">Forensic Peer Specialist </w:t>
      </w:r>
    </w:p>
    <w:p w14:paraId="3733843C" w14:textId="0A526C16" w:rsidR="00A14F35" w:rsidRPr="00796E52" w:rsidRDefault="00A14F35">
      <w:pPr>
        <w:pStyle w:val="Title"/>
        <w:rPr>
          <w:b/>
          <w:bCs/>
          <w:color w:val="C00000"/>
          <w:kern w:val="0"/>
          <w14:ligatures w14:val="none"/>
        </w:rPr>
      </w:pPr>
      <w:r w:rsidRPr="00796E52">
        <w:rPr>
          <w:b/>
          <w:bCs/>
          <w:color w:val="C00000"/>
        </w:rPr>
        <w:t>Self-Care and Professional Development</w:t>
      </w:r>
    </w:p>
    <w:p w14:paraId="4E64D214" w14:textId="77777777" w:rsidR="00A14F35" w:rsidRDefault="00A14F35" w:rsidP="00AE1C11">
      <w:pPr>
        <w:jc w:val="both"/>
      </w:pPr>
      <w:r>
        <w:t>Forensic Peer Specialists (FPS) play a vital role in supporting individuals with behavioral health needs who are involved in the criminal justice system. In the District of Columbia, the Department of Behavioral Health recognizes the importance of self-care and ongoing professional development for FPS professionals. These components are essential not only for the well-being of the specialists but also for ensuring effective, ethical, and compassionate service delivery.</w:t>
      </w:r>
    </w:p>
    <w:p w14:paraId="0CDC32C5" w14:textId="77777777" w:rsidR="00A14F35" w:rsidRDefault="00A14F35">
      <w:pPr>
        <w:pStyle w:val="Heading2"/>
        <w:rPr>
          <w:rFonts w:eastAsia="Times New Roman"/>
        </w:rPr>
      </w:pPr>
      <w:r>
        <w:rPr>
          <w:rFonts w:eastAsia="Times New Roman"/>
        </w:rPr>
        <w:t>Self-Care Strategies</w:t>
      </w:r>
    </w:p>
    <w:p w14:paraId="76945973" w14:textId="77777777" w:rsidR="00A14F35" w:rsidRDefault="00A14F35" w:rsidP="00AE1C11">
      <w:pPr>
        <w:jc w:val="both"/>
        <w:rPr>
          <w:rFonts w:eastAsiaTheme="minorEastAsia"/>
        </w:rPr>
      </w:pPr>
      <w:r>
        <w:t>Due to the demanding nature of forensic peer support, FPS professionals are encouraged to prioritize self-care practices. This includes regular supervision, mindfulness activities, maintaining healthy boundaries, and seeking peer support networks. Engaging in self-care helps reduce burnout, enhances resilience, and promotes emotional stability, which are critical for navigating challenging situations in forensic settings.</w:t>
      </w:r>
    </w:p>
    <w:p w14:paraId="34387F39" w14:textId="77777777" w:rsidR="00A14F35" w:rsidRDefault="00A14F35">
      <w:pPr>
        <w:pStyle w:val="Heading2"/>
        <w:rPr>
          <w:rFonts w:eastAsia="Times New Roman"/>
        </w:rPr>
      </w:pPr>
      <w:r>
        <w:rPr>
          <w:rFonts w:eastAsia="Times New Roman"/>
        </w:rPr>
        <w:t>Professional Development Opportunities</w:t>
      </w:r>
    </w:p>
    <w:p w14:paraId="76757DA7" w14:textId="77777777" w:rsidR="00A14F35" w:rsidRDefault="00A14F35" w:rsidP="00AE1C11">
      <w:pPr>
        <w:jc w:val="both"/>
        <w:rPr>
          <w:rFonts w:eastAsiaTheme="minorEastAsia"/>
        </w:rPr>
      </w:pPr>
      <w:r>
        <w:t>The Department of Behavioral Health offers ongoing training and educational opportunities designed to strengthen the knowledge and skills of Forensic Peer Specialists. These may include workshops on trauma-informed care, ethics, legal rights, crisis intervention, and cultural competency. Participation in professional development ensures FPS staff remain current with best practices and evolving policies in behavioral health and criminal justice.</w:t>
      </w:r>
    </w:p>
    <w:p w14:paraId="1462689B" w14:textId="77777777" w:rsidR="00A14F35" w:rsidRDefault="00A14F35">
      <w:pPr>
        <w:pStyle w:val="Heading2"/>
        <w:rPr>
          <w:rFonts w:eastAsia="Times New Roman"/>
        </w:rPr>
      </w:pPr>
      <w:r>
        <w:rPr>
          <w:rFonts w:eastAsia="Times New Roman"/>
        </w:rPr>
        <w:t>Support and Resources</w:t>
      </w:r>
    </w:p>
    <w:p w14:paraId="1E53BC61" w14:textId="77777777" w:rsidR="00A14F35" w:rsidRDefault="00A14F35" w:rsidP="00AE1C11">
      <w:pPr>
        <w:jc w:val="both"/>
        <w:rPr>
          <w:rFonts w:eastAsiaTheme="minorEastAsia"/>
        </w:rPr>
      </w:pPr>
      <w:r>
        <w:t>The Department provides access to resources such as mentorship, case consultations, and continuing education credits. FPS professionals are encouraged to seek feedback, participate in professional organizations, and engage in community events to further their growth. By investing in both self-care and professional development, Forensic Peer Specialists can sustain their passion for helping others and maintain high standards of care.</w:t>
      </w:r>
    </w:p>
    <w:sectPr w:rsidR="00A14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35"/>
    <w:rsid w:val="00212CFE"/>
    <w:rsid w:val="002D18F3"/>
    <w:rsid w:val="00796E52"/>
    <w:rsid w:val="0086757D"/>
    <w:rsid w:val="00A14F35"/>
    <w:rsid w:val="00AE1C11"/>
    <w:rsid w:val="00DC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F5EF"/>
  <w15:chartTrackingRefBased/>
  <w15:docId w15:val="{442AAD66-A830-4BE8-9FFB-6FCFD11D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F35"/>
    <w:rPr>
      <w:rFonts w:eastAsiaTheme="majorEastAsia" w:cstheme="majorBidi"/>
      <w:color w:val="272727" w:themeColor="text1" w:themeTint="D8"/>
    </w:rPr>
  </w:style>
  <w:style w:type="paragraph" w:styleId="Title">
    <w:name w:val="Title"/>
    <w:basedOn w:val="Normal"/>
    <w:next w:val="Normal"/>
    <w:link w:val="TitleChar"/>
    <w:uiPriority w:val="10"/>
    <w:qFormat/>
    <w:rsid w:val="00A14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F35"/>
    <w:pPr>
      <w:spacing w:before="160"/>
      <w:jc w:val="center"/>
    </w:pPr>
    <w:rPr>
      <w:i/>
      <w:iCs/>
      <w:color w:val="404040" w:themeColor="text1" w:themeTint="BF"/>
    </w:rPr>
  </w:style>
  <w:style w:type="character" w:customStyle="1" w:styleId="QuoteChar">
    <w:name w:val="Quote Char"/>
    <w:basedOn w:val="DefaultParagraphFont"/>
    <w:link w:val="Quote"/>
    <w:uiPriority w:val="29"/>
    <w:rsid w:val="00A14F35"/>
    <w:rPr>
      <w:i/>
      <w:iCs/>
      <w:color w:val="404040" w:themeColor="text1" w:themeTint="BF"/>
    </w:rPr>
  </w:style>
  <w:style w:type="paragraph" w:styleId="ListParagraph">
    <w:name w:val="List Paragraph"/>
    <w:basedOn w:val="Normal"/>
    <w:uiPriority w:val="34"/>
    <w:qFormat/>
    <w:rsid w:val="00A14F35"/>
    <w:pPr>
      <w:ind w:left="720"/>
      <w:contextualSpacing/>
    </w:pPr>
  </w:style>
  <w:style w:type="character" w:styleId="IntenseEmphasis">
    <w:name w:val="Intense Emphasis"/>
    <w:basedOn w:val="DefaultParagraphFont"/>
    <w:uiPriority w:val="21"/>
    <w:qFormat/>
    <w:rsid w:val="00A14F35"/>
    <w:rPr>
      <w:i/>
      <w:iCs/>
      <w:color w:val="0F4761" w:themeColor="accent1" w:themeShade="BF"/>
    </w:rPr>
  </w:style>
  <w:style w:type="paragraph" w:styleId="IntenseQuote">
    <w:name w:val="Intense Quote"/>
    <w:basedOn w:val="Normal"/>
    <w:next w:val="Normal"/>
    <w:link w:val="IntenseQuoteChar"/>
    <w:uiPriority w:val="30"/>
    <w:qFormat/>
    <w:rsid w:val="00A14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F35"/>
    <w:rPr>
      <w:i/>
      <w:iCs/>
      <w:color w:val="0F4761" w:themeColor="accent1" w:themeShade="BF"/>
    </w:rPr>
  </w:style>
  <w:style w:type="character" w:styleId="IntenseReference">
    <w:name w:val="Intense Reference"/>
    <w:basedOn w:val="DefaultParagraphFont"/>
    <w:uiPriority w:val="32"/>
    <w:qFormat/>
    <w:rsid w:val="00A14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2026-03-01T20:17:00Z</dcterms:created>
  <dcterms:modified xsi:type="dcterms:W3CDTF">2026-04-23T18:35:00Z</dcterms:modified>
</cp:coreProperties>
</file>