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71D10" w14:textId="77777777" w:rsidR="00646FFA" w:rsidRPr="00646FFA" w:rsidRDefault="00646FFA">
      <w:pPr>
        <w:pStyle w:val="Title"/>
        <w:rPr>
          <w:b/>
          <w:bCs/>
          <w:color w:val="C00000"/>
          <w:kern w:val="0"/>
          <w14:ligatures w14:val="none"/>
        </w:rPr>
      </w:pPr>
      <w:r w:rsidRPr="00646FFA">
        <w:rPr>
          <w:b/>
          <w:bCs/>
          <w:color w:val="C00000"/>
        </w:rPr>
        <w:t>Wellness Recovery Action Plan (WRAP):</w:t>
      </w:r>
      <w:r w:rsidRPr="00646FFA">
        <w:rPr>
          <w:color w:val="C00000"/>
        </w:rPr>
        <w:t xml:space="preserve"> </w:t>
      </w:r>
      <w:r w:rsidRPr="00C42DD3">
        <w:rPr>
          <w:b/>
          <w:bCs/>
          <w:color w:val="C00000"/>
          <w:highlight w:val="yellow"/>
        </w:rPr>
        <w:t>Tools for Peer Specialists</w:t>
      </w:r>
    </w:p>
    <w:p w14:paraId="1AC2A92F" w14:textId="77777777" w:rsidR="00646FFA" w:rsidRPr="00646FFA" w:rsidRDefault="00646FFA">
      <w:pPr>
        <w:pStyle w:val="Subtitle"/>
        <w:rPr>
          <w:b/>
          <w:bCs/>
          <w:color w:val="002060"/>
        </w:rPr>
      </w:pPr>
      <w:r w:rsidRPr="00646FFA">
        <w:rPr>
          <w:b/>
          <w:bCs/>
          <w:color w:val="002060"/>
        </w:rPr>
        <w:t>Empowering Recovery and Wellness Through Peer Support</w:t>
      </w:r>
    </w:p>
    <w:p w14:paraId="38E136A8" w14:textId="77777777" w:rsidR="00646FFA" w:rsidRDefault="00646FFA">
      <w:pPr>
        <w:pStyle w:val="Heading1"/>
        <w:rPr>
          <w:rFonts w:eastAsia="Times New Roman"/>
        </w:rPr>
      </w:pPr>
      <w:r>
        <w:rPr>
          <w:rFonts w:eastAsia="Times New Roman"/>
        </w:rPr>
        <w:t>Introduction to WRAP</w:t>
      </w:r>
    </w:p>
    <w:p w14:paraId="32FAA8EB" w14:textId="77777777" w:rsidR="00646FFA" w:rsidRDefault="00646FFA" w:rsidP="00646FFA">
      <w:pPr>
        <w:jc w:val="both"/>
        <w:rPr>
          <w:rFonts w:eastAsiaTheme="minorEastAsia"/>
        </w:rPr>
      </w:pPr>
      <w:r>
        <w:t>The Wellness Recovery Action Plan (WRAP) is a structured system for monitoring uncomfortable and distressing feelings and behaviors, and for planning effective responses. Developed by and for people with mental health challenges, WRAP is a practical, personal tool that empowers individuals to take charge of their wellness and recovery.</w:t>
      </w:r>
    </w:p>
    <w:p w14:paraId="552F09B3" w14:textId="77777777" w:rsidR="00646FFA" w:rsidRPr="00646FFA" w:rsidRDefault="00646FFA">
      <w:pPr>
        <w:pStyle w:val="Heading2"/>
        <w:rPr>
          <w:rFonts w:eastAsia="Times New Roman"/>
          <w:b/>
          <w:bCs/>
          <w:color w:val="C00000"/>
        </w:rPr>
      </w:pPr>
      <w:r w:rsidRPr="00646FFA">
        <w:rPr>
          <w:rFonts w:eastAsia="Times New Roman"/>
          <w:b/>
          <w:bCs/>
          <w:color w:val="C00000"/>
          <w:highlight w:val="yellow"/>
        </w:rPr>
        <w:t>Core WRAP Tools for Peer Specialists</w:t>
      </w:r>
    </w:p>
    <w:p w14:paraId="0893F910" w14:textId="77777777" w:rsidR="00646FFA" w:rsidRDefault="00646FFA" w:rsidP="00646FFA">
      <w:pPr>
        <w:numPr>
          <w:ilvl w:val="0"/>
          <w:numId w:val="12"/>
        </w:numPr>
        <w:spacing w:line="276" w:lineRule="auto"/>
        <w:rPr>
          <w:rFonts w:eastAsia="Times New Roman"/>
        </w:rPr>
      </w:pPr>
      <w:r>
        <w:rPr>
          <w:rFonts w:eastAsia="Times New Roman"/>
          <w:b/>
          <w:bCs/>
        </w:rPr>
        <w:t>Daily Maintenance Plan:</w:t>
      </w:r>
      <w:r>
        <w:rPr>
          <w:rFonts w:eastAsia="Times New Roman"/>
        </w:rPr>
        <w:t xml:space="preserve"> Peer specialists help individuals identify daily activities that support wellness, such as healthy eating, exercise, and social connection. This plan creates a foundation for stability and self-care.</w:t>
      </w:r>
    </w:p>
    <w:p w14:paraId="2FC696E8" w14:textId="77777777" w:rsidR="00646FFA" w:rsidRDefault="00646FFA" w:rsidP="00646FFA">
      <w:pPr>
        <w:numPr>
          <w:ilvl w:val="0"/>
          <w:numId w:val="12"/>
        </w:numPr>
        <w:spacing w:line="276" w:lineRule="auto"/>
        <w:rPr>
          <w:rFonts w:eastAsia="Times New Roman"/>
        </w:rPr>
      </w:pPr>
      <w:r>
        <w:rPr>
          <w:rFonts w:eastAsia="Times New Roman"/>
          <w:b/>
          <w:bCs/>
        </w:rPr>
        <w:t>Triggers and Action Strategies:</w:t>
      </w:r>
      <w:r>
        <w:rPr>
          <w:rFonts w:eastAsia="Times New Roman"/>
        </w:rPr>
        <w:t xml:space="preserve"> Recognizing external events or circumstances that can lead to distress, peer specialists support clients in developing personalized strategies to respond to triggers in healthy ways.</w:t>
      </w:r>
    </w:p>
    <w:p w14:paraId="70980FAE" w14:textId="77777777" w:rsidR="00646FFA" w:rsidRDefault="00646FFA" w:rsidP="00646FFA">
      <w:pPr>
        <w:numPr>
          <w:ilvl w:val="0"/>
          <w:numId w:val="12"/>
        </w:numPr>
        <w:spacing w:line="276" w:lineRule="auto"/>
        <w:rPr>
          <w:rFonts w:eastAsia="Times New Roman"/>
        </w:rPr>
      </w:pPr>
      <w:r>
        <w:rPr>
          <w:rFonts w:eastAsia="Times New Roman"/>
          <w:b/>
          <w:bCs/>
        </w:rPr>
        <w:t>Early Warning Signs:</w:t>
      </w:r>
      <w:r>
        <w:rPr>
          <w:rFonts w:eastAsia="Times New Roman"/>
        </w:rPr>
        <w:t xml:space="preserve"> Peer specialists assist individuals in identifying subtle signs that indicate a decline in wellness, encouraging proactive steps to address these signs before they escalate.</w:t>
      </w:r>
    </w:p>
    <w:p w14:paraId="149E7868" w14:textId="77777777" w:rsidR="00646FFA" w:rsidRDefault="00646FFA" w:rsidP="00646FFA">
      <w:pPr>
        <w:numPr>
          <w:ilvl w:val="0"/>
          <w:numId w:val="12"/>
        </w:numPr>
        <w:spacing w:line="276" w:lineRule="auto"/>
        <w:rPr>
          <w:rFonts w:eastAsia="Times New Roman"/>
        </w:rPr>
      </w:pPr>
      <w:r>
        <w:rPr>
          <w:rFonts w:eastAsia="Times New Roman"/>
          <w:b/>
          <w:bCs/>
        </w:rPr>
        <w:t>Crisis Planning:</w:t>
      </w:r>
      <w:r>
        <w:rPr>
          <w:rFonts w:eastAsia="Times New Roman"/>
        </w:rPr>
        <w:t xml:space="preserve"> WRAP includes creating a crisis plan with the client, outlining preferred responses, support contacts, and steps to ensure safety and continuity of care during challenging times.</w:t>
      </w:r>
    </w:p>
    <w:p w14:paraId="1E7DDA5E" w14:textId="77777777" w:rsidR="00646FFA" w:rsidRDefault="00646FFA" w:rsidP="00646FFA">
      <w:pPr>
        <w:numPr>
          <w:ilvl w:val="0"/>
          <w:numId w:val="12"/>
        </w:numPr>
        <w:spacing w:line="276" w:lineRule="auto"/>
        <w:rPr>
          <w:rFonts w:eastAsia="Times New Roman"/>
        </w:rPr>
      </w:pPr>
      <w:r>
        <w:rPr>
          <w:rFonts w:eastAsia="Times New Roman"/>
          <w:b/>
          <w:bCs/>
        </w:rPr>
        <w:t>Post-Crisis Support:</w:t>
      </w:r>
      <w:r>
        <w:rPr>
          <w:rFonts w:eastAsia="Times New Roman"/>
        </w:rPr>
        <w:t xml:space="preserve"> Peer specialists guide individuals in planning for recovery after a crisis, focusing on regaining wellness, rebuilding routines, and learning from the experience.</w:t>
      </w:r>
    </w:p>
    <w:p w14:paraId="5D2EFE8C" w14:textId="77777777" w:rsidR="00646FFA" w:rsidRPr="00C42DD3" w:rsidRDefault="00646FFA">
      <w:pPr>
        <w:pStyle w:val="Heading2"/>
        <w:rPr>
          <w:rFonts w:eastAsia="Times New Roman"/>
          <w:b/>
          <w:bCs/>
          <w:color w:val="C00000"/>
        </w:rPr>
      </w:pPr>
      <w:r w:rsidRPr="00C42DD3">
        <w:rPr>
          <w:rFonts w:eastAsia="Times New Roman"/>
          <w:b/>
          <w:bCs/>
          <w:color w:val="C00000"/>
          <w:highlight w:val="yellow"/>
        </w:rPr>
        <w:t>How Peer Specialists Use WRAP</w:t>
      </w:r>
    </w:p>
    <w:p w14:paraId="6EE815C0" w14:textId="77777777" w:rsidR="00646FFA" w:rsidRDefault="00646FFA" w:rsidP="00FC606C">
      <w:pPr>
        <w:jc w:val="both"/>
        <w:rPr>
          <w:rFonts w:eastAsiaTheme="minorEastAsia"/>
        </w:rPr>
      </w:pPr>
      <w:r>
        <w:t xml:space="preserve">Peer specialists use WRAP as a collaborative tool, sharing their own experiences and fostering an environment of mutual respect and empowerment. By guiding clients through the WRAP process, they encourage self-advocacy, resilience, and hope. The plan is flexible and can be adapted to </w:t>
      </w:r>
      <w:proofErr w:type="gramStart"/>
      <w:r>
        <w:t>each individual's</w:t>
      </w:r>
      <w:proofErr w:type="gramEnd"/>
      <w:r>
        <w:t xml:space="preserve"> needs, making it a valuable resource in peer support work.</w:t>
      </w:r>
    </w:p>
    <w:p w14:paraId="58975F3C" w14:textId="77777777" w:rsidR="00646FFA" w:rsidRPr="00C42DD3" w:rsidRDefault="00646FFA">
      <w:pPr>
        <w:pStyle w:val="Heading2"/>
        <w:rPr>
          <w:rFonts w:eastAsia="Times New Roman"/>
          <w:b/>
          <w:bCs/>
          <w:color w:val="C00000"/>
        </w:rPr>
      </w:pPr>
      <w:r w:rsidRPr="00C42DD3">
        <w:rPr>
          <w:rFonts w:eastAsia="Times New Roman"/>
          <w:b/>
          <w:bCs/>
          <w:color w:val="C00000"/>
          <w:highlight w:val="yellow"/>
        </w:rPr>
        <w:lastRenderedPageBreak/>
        <w:t>Benefits of WRAP for Recovery</w:t>
      </w:r>
    </w:p>
    <w:p w14:paraId="422D5DA2" w14:textId="77777777" w:rsidR="00646FFA" w:rsidRDefault="00646FFA" w:rsidP="00646FFA">
      <w:pPr>
        <w:numPr>
          <w:ilvl w:val="0"/>
          <w:numId w:val="13"/>
        </w:numPr>
        <w:spacing w:line="276" w:lineRule="auto"/>
        <w:rPr>
          <w:rFonts w:eastAsia="Times New Roman"/>
        </w:rPr>
      </w:pPr>
      <w:r>
        <w:rPr>
          <w:rFonts w:eastAsia="Times New Roman"/>
        </w:rPr>
        <w:t>Promotes self-awareness and personal responsibility</w:t>
      </w:r>
    </w:p>
    <w:p w14:paraId="616DEBB6" w14:textId="77777777" w:rsidR="00646FFA" w:rsidRDefault="00646FFA" w:rsidP="00646FFA">
      <w:pPr>
        <w:numPr>
          <w:ilvl w:val="0"/>
          <w:numId w:val="13"/>
        </w:numPr>
        <w:spacing w:line="276" w:lineRule="auto"/>
        <w:rPr>
          <w:rFonts w:eastAsia="Times New Roman"/>
        </w:rPr>
      </w:pPr>
      <w:r>
        <w:rPr>
          <w:rFonts w:eastAsia="Times New Roman"/>
        </w:rPr>
        <w:t>Builds a toolkit for managing stress and setbacks</w:t>
      </w:r>
    </w:p>
    <w:p w14:paraId="50F8997B" w14:textId="77777777" w:rsidR="00646FFA" w:rsidRDefault="00646FFA" w:rsidP="00646FFA">
      <w:pPr>
        <w:numPr>
          <w:ilvl w:val="0"/>
          <w:numId w:val="13"/>
        </w:numPr>
        <w:spacing w:line="276" w:lineRule="auto"/>
        <w:rPr>
          <w:rFonts w:eastAsia="Times New Roman"/>
        </w:rPr>
      </w:pPr>
      <w:proofErr w:type="gramStart"/>
      <w:r>
        <w:rPr>
          <w:rFonts w:eastAsia="Times New Roman"/>
        </w:rPr>
        <w:t>Enhances</w:t>
      </w:r>
      <w:proofErr w:type="gramEnd"/>
      <w:r>
        <w:rPr>
          <w:rFonts w:eastAsia="Times New Roman"/>
        </w:rPr>
        <w:t xml:space="preserve"> communication with care teams and support networks</w:t>
      </w:r>
    </w:p>
    <w:p w14:paraId="6C24E0E4" w14:textId="77777777" w:rsidR="00646FFA" w:rsidRDefault="00646FFA" w:rsidP="00646FFA">
      <w:pPr>
        <w:numPr>
          <w:ilvl w:val="0"/>
          <w:numId w:val="13"/>
        </w:numPr>
        <w:spacing w:line="276" w:lineRule="auto"/>
        <w:rPr>
          <w:rFonts w:eastAsia="Times New Roman"/>
        </w:rPr>
      </w:pPr>
      <w:r>
        <w:rPr>
          <w:rFonts w:eastAsia="Times New Roman"/>
        </w:rPr>
        <w:t>Encourages proactive wellness practices</w:t>
      </w:r>
    </w:p>
    <w:p w14:paraId="5DD48988" w14:textId="77777777" w:rsidR="00646FFA" w:rsidRPr="00C42DD3" w:rsidRDefault="00646FFA">
      <w:pPr>
        <w:pStyle w:val="Heading2"/>
        <w:rPr>
          <w:rFonts w:eastAsia="Times New Roman"/>
          <w:b/>
          <w:bCs/>
          <w:color w:val="C00000"/>
        </w:rPr>
      </w:pPr>
      <w:r w:rsidRPr="00C42DD3">
        <w:rPr>
          <w:rFonts w:eastAsia="Times New Roman"/>
          <w:b/>
          <w:bCs/>
          <w:color w:val="C00000"/>
          <w:highlight w:val="yellow"/>
        </w:rPr>
        <w:t>Conclusion</w:t>
      </w:r>
    </w:p>
    <w:p w14:paraId="3DAD063D" w14:textId="77777777" w:rsidR="00646FFA" w:rsidRDefault="00646FFA" w:rsidP="00FC606C">
      <w:pPr>
        <w:jc w:val="both"/>
        <w:rPr>
          <w:rFonts w:eastAsiaTheme="minorEastAsia"/>
        </w:rPr>
      </w:pPr>
      <w:r>
        <w:t>WRAP is a powerful tool for peer specialists, equipping them to support others in navigating their recovery journey. By fostering hope, empowerment, and practical strategies, WRAP helps individuals achieve and maintain wellness in their daily lives.</w:t>
      </w:r>
    </w:p>
    <w:sectPr w:rsidR="00646F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47FB4"/>
    <w:multiLevelType w:val="multilevel"/>
    <w:tmpl w:val="C1047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4111A"/>
    <w:multiLevelType w:val="multilevel"/>
    <w:tmpl w:val="A3D25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377B0B"/>
    <w:multiLevelType w:val="multilevel"/>
    <w:tmpl w:val="34BA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8742A6"/>
    <w:multiLevelType w:val="multilevel"/>
    <w:tmpl w:val="1B4A3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86497F"/>
    <w:multiLevelType w:val="multilevel"/>
    <w:tmpl w:val="9246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F31F62"/>
    <w:multiLevelType w:val="multilevel"/>
    <w:tmpl w:val="47AE3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D20FC3"/>
    <w:multiLevelType w:val="multilevel"/>
    <w:tmpl w:val="B6C07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FD1393"/>
    <w:multiLevelType w:val="multilevel"/>
    <w:tmpl w:val="53E8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476DB3"/>
    <w:multiLevelType w:val="multilevel"/>
    <w:tmpl w:val="56988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B3151E"/>
    <w:multiLevelType w:val="multilevel"/>
    <w:tmpl w:val="988A7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F811EC"/>
    <w:multiLevelType w:val="multilevel"/>
    <w:tmpl w:val="6024A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F44393"/>
    <w:multiLevelType w:val="multilevel"/>
    <w:tmpl w:val="33687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1B0003"/>
    <w:multiLevelType w:val="multilevel"/>
    <w:tmpl w:val="5956B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9107728">
    <w:abstractNumId w:val="1"/>
  </w:num>
  <w:num w:numId="2" w16cid:durableId="1113087134">
    <w:abstractNumId w:val="6"/>
  </w:num>
  <w:num w:numId="3" w16cid:durableId="881670970">
    <w:abstractNumId w:val="7"/>
  </w:num>
  <w:num w:numId="4" w16cid:durableId="1213150938">
    <w:abstractNumId w:val="0"/>
  </w:num>
  <w:num w:numId="5" w16cid:durableId="1789663741">
    <w:abstractNumId w:val="4"/>
  </w:num>
  <w:num w:numId="6" w16cid:durableId="1072505876">
    <w:abstractNumId w:val="3"/>
  </w:num>
  <w:num w:numId="7" w16cid:durableId="1682731847">
    <w:abstractNumId w:val="5"/>
  </w:num>
  <w:num w:numId="8" w16cid:durableId="801465720">
    <w:abstractNumId w:val="12"/>
  </w:num>
  <w:num w:numId="9" w16cid:durableId="1781876233">
    <w:abstractNumId w:val="8"/>
  </w:num>
  <w:num w:numId="10" w16cid:durableId="964969470">
    <w:abstractNumId w:val="9"/>
  </w:num>
  <w:num w:numId="11" w16cid:durableId="353577283">
    <w:abstractNumId w:val="2"/>
  </w:num>
  <w:num w:numId="12" w16cid:durableId="31343591">
    <w:abstractNumId w:val="10"/>
  </w:num>
  <w:num w:numId="13" w16cid:durableId="16113567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FFA"/>
    <w:rsid w:val="00646FFA"/>
    <w:rsid w:val="0086757D"/>
    <w:rsid w:val="00C42DD3"/>
    <w:rsid w:val="00FC6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1F905"/>
  <w15:chartTrackingRefBased/>
  <w15:docId w15:val="{5D5DD99E-9B57-4A87-9BA9-A95CFB2C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6F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6F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6F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6F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6F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6F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6F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6F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6F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F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6F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6F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6F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6F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6F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F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F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FFA"/>
    <w:rPr>
      <w:rFonts w:eastAsiaTheme="majorEastAsia" w:cstheme="majorBidi"/>
      <w:color w:val="272727" w:themeColor="text1" w:themeTint="D8"/>
    </w:rPr>
  </w:style>
  <w:style w:type="paragraph" w:styleId="Title">
    <w:name w:val="Title"/>
    <w:basedOn w:val="Normal"/>
    <w:next w:val="Normal"/>
    <w:link w:val="TitleChar"/>
    <w:uiPriority w:val="10"/>
    <w:qFormat/>
    <w:rsid w:val="00646F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F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F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F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FFA"/>
    <w:pPr>
      <w:spacing w:before="160"/>
      <w:jc w:val="center"/>
    </w:pPr>
    <w:rPr>
      <w:i/>
      <w:iCs/>
      <w:color w:val="404040" w:themeColor="text1" w:themeTint="BF"/>
    </w:rPr>
  </w:style>
  <w:style w:type="character" w:customStyle="1" w:styleId="QuoteChar">
    <w:name w:val="Quote Char"/>
    <w:basedOn w:val="DefaultParagraphFont"/>
    <w:link w:val="Quote"/>
    <w:uiPriority w:val="29"/>
    <w:rsid w:val="00646FFA"/>
    <w:rPr>
      <w:i/>
      <w:iCs/>
      <w:color w:val="404040" w:themeColor="text1" w:themeTint="BF"/>
    </w:rPr>
  </w:style>
  <w:style w:type="paragraph" w:styleId="ListParagraph">
    <w:name w:val="List Paragraph"/>
    <w:basedOn w:val="Normal"/>
    <w:uiPriority w:val="34"/>
    <w:qFormat/>
    <w:rsid w:val="00646FFA"/>
    <w:pPr>
      <w:ind w:left="720"/>
      <w:contextualSpacing/>
    </w:pPr>
  </w:style>
  <w:style w:type="character" w:styleId="IntenseEmphasis">
    <w:name w:val="Intense Emphasis"/>
    <w:basedOn w:val="DefaultParagraphFont"/>
    <w:uiPriority w:val="21"/>
    <w:qFormat/>
    <w:rsid w:val="00646FFA"/>
    <w:rPr>
      <w:i/>
      <w:iCs/>
      <w:color w:val="0F4761" w:themeColor="accent1" w:themeShade="BF"/>
    </w:rPr>
  </w:style>
  <w:style w:type="paragraph" w:styleId="IntenseQuote">
    <w:name w:val="Intense Quote"/>
    <w:basedOn w:val="Normal"/>
    <w:next w:val="Normal"/>
    <w:link w:val="IntenseQuoteChar"/>
    <w:uiPriority w:val="30"/>
    <w:qFormat/>
    <w:rsid w:val="00646F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6FFA"/>
    <w:rPr>
      <w:i/>
      <w:iCs/>
      <w:color w:val="0F4761" w:themeColor="accent1" w:themeShade="BF"/>
    </w:rPr>
  </w:style>
  <w:style w:type="character" w:styleId="IntenseReference">
    <w:name w:val="Intense Reference"/>
    <w:basedOn w:val="DefaultParagraphFont"/>
    <w:uiPriority w:val="32"/>
    <w:qFormat/>
    <w:rsid w:val="00646F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1213</TotalTime>
  <Pages>2</Pages>
  <Words>309</Words>
  <Characters>2105</Characters>
  <Application>Microsoft Office Word</Application>
  <DocSecurity>0</DocSecurity>
  <Lines>34</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2</cp:revision>
  <dcterms:created xsi:type="dcterms:W3CDTF">2026-02-27T20:55:00Z</dcterms:created>
  <dcterms:modified xsi:type="dcterms:W3CDTF">2026-02-28T17:26:00Z</dcterms:modified>
</cp:coreProperties>
</file>