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0B01" w14:textId="77777777" w:rsidR="00800B23" w:rsidRPr="00A12AF9" w:rsidRDefault="00800B23" w:rsidP="00800B23">
      <w:pPr>
        <w:pStyle w:val="Title"/>
        <w:rPr>
          <w:b/>
          <w:bCs/>
          <w:color w:val="002060"/>
          <w:sz w:val="40"/>
          <w:szCs w:val="40"/>
        </w:rPr>
      </w:pPr>
      <w:r w:rsidRPr="00A12AF9">
        <w:rPr>
          <w:b/>
          <w:bCs/>
          <w:color w:val="002060"/>
          <w:sz w:val="40"/>
          <w:szCs w:val="40"/>
        </w:rPr>
        <w:t>District of Columbia's Peer Case Management Institute</w:t>
      </w:r>
    </w:p>
    <w:p w14:paraId="5E34C986" w14:textId="77777777" w:rsidR="00800B23" w:rsidRDefault="00800B23" w:rsidP="00800B23">
      <w:pPr>
        <w:pStyle w:val="Subtitle"/>
      </w:pPr>
      <w:r w:rsidRPr="00A12AF9">
        <w:rPr>
          <w:b/>
          <w:bCs/>
          <w:color w:val="002060"/>
        </w:rPr>
        <w:t>Peer Case Manager Training</w:t>
      </w:r>
      <w:r w:rsidRPr="00A12AF9">
        <w:rPr>
          <w:color w:val="002060"/>
        </w:rPr>
        <w:t xml:space="preserve"> </w:t>
      </w:r>
      <w:r w:rsidRPr="00A12AF9">
        <w:rPr>
          <w:b/>
          <w:bCs/>
          <w:color w:val="C00000"/>
        </w:rPr>
        <w:t>Field Practicum</w:t>
      </w:r>
    </w:p>
    <w:p w14:paraId="5FEACFEF" w14:textId="77777777" w:rsidR="00800B23" w:rsidRDefault="00800B23" w:rsidP="00800B23">
      <w:pPr>
        <w:pStyle w:val="Heading1"/>
      </w:pPr>
      <w:r>
        <w:t>Introduction</w:t>
      </w:r>
    </w:p>
    <w:p w14:paraId="298EA973" w14:textId="77777777" w:rsidR="00800B23" w:rsidRDefault="00800B23" w:rsidP="00A12AF9">
      <w:pPr>
        <w:jc w:val="both"/>
      </w:pPr>
      <w:r w:rsidRPr="00800B23">
        <w:t>The District of Columbia's Peer Case Management Institute (DC PCMI) offers specialized training for individuals pursuing careers as Peer Case Managers within behavioral health, social services, and community support settings. The Peer Case Manager Training Field Practicum is a critical component of this professional development, bridging classroom learning with real-world application.</w:t>
      </w:r>
    </w:p>
    <w:p w14:paraId="1DCB8C43" w14:textId="77777777" w:rsidR="00800B23" w:rsidRDefault="00800B23" w:rsidP="00800B23">
      <w:pPr>
        <w:pStyle w:val="Heading2"/>
      </w:pPr>
      <w:r>
        <w:t>Purpose of the Field Practicum</w:t>
      </w:r>
    </w:p>
    <w:p w14:paraId="62707BAF" w14:textId="77777777" w:rsidR="00800B23" w:rsidRDefault="00800B23" w:rsidP="00A12AF9">
      <w:pPr>
        <w:jc w:val="both"/>
      </w:pPr>
      <w:r w:rsidRPr="00800B23">
        <w:t>The Field Practicum is designed to provide trainees with hands-on experience under the guidance of experienced professionals. It aims to strengthen practical case management skills, foster effective communication, and deepen understanding of peer support principles. By immersing trainees in authentic service environments, the practicum enhances their ability to advocate for and empower clients using lived experience as a foundation for trust and rapport.</w:t>
      </w:r>
    </w:p>
    <w:p w14:paraId="649A5011" w14:textId="77777777" w:rsidR="00800B23" w:rsidRDefault="00800B23" w:rsidP="00800B23">
      <w:pPr>
        <w:pStyle w:val="Heading2"/>
      </w:pPr>
      <w:r>
        <w:t>Structure of the Practicum</w:t>
      </w:r>
    </w:p>
    <w:p w14:paraId="5F908BFB" w14:textId="77777777" w:rsidR="00800B23" w:rsidRDefault="00800B23" w:rsidP="00800B23">
      <w:pPr>
        <w:pStyle w:val="ListParagraph"/>
        <w:numPr>
          <w:ilvl w:val="0"/>
          <w:numId w:val="1"/>
        </w:numPr>
      </w:pPr>
      <w:r w:rsidRPr="00800B23">
        <w:t>Supervised Fieldwork:</w:t>
      </w:r>
    </w:p>
    <w:p w14:paraId="604CF691" w14:textId="77777777" w:rsidR="00800B23" w:rsidRDefault="00800B23" w:rsidP="00A12AF9">
      <w:pPr>
        <w:pStyle w:val="ListParagraph"/>
        <w:numPr>
          <w:ilvl w:val="1"/>
          <w:numId w:val="1"/>
        </w:numPr>
      </w:pPr>
      <w:r w:rsidRPr="00800B23">
        <w:t>Trainees are placed with partnering organizations or agencies where they work alongside seasoned Peer Case Managers. Supervision is provided to ensure adherence to ethical standards and best practices.</w:t>
      </w:r>
    </w:p>
    <w:p w14:paraId="7824AD62" w14:textId="77777777" w:rsidR="00800B23" w:rsidRDefault="00800B23" w:rsidP="00800B23">
      <w:pPr>
        <w:pStyle w:val="ListParagraph"/>
        <w:numPr>
          <w:ilvl w:val="0"/>
          <w:numId w:val="1"/>
        </w:numPr>
      </w:pPr>
      <w:r w:rsidRPr="00800B23">
        <w:t>Direct Client Engagement:</w:t>
      </w:r>
    </w:p>
    <w:p w14:paraId="5EE7B453" w14:textId="77777777" w:rsidR="00800B23" w:rsidRDefault="00800B23" w:rsidP="00A12AF9">
      <w:pPr>
        <w:pStyle w:val="ListParagraph"/>
        <w:numPr>
          <w:ilvl w:val="1"/>
          <w:numId w:val="1"/>
        </w:numPr>
      </w:pPr>
      <w:r w:rsidRPr="00800B23">
        <w:t>Participants interact with individuals and families, assisting with resource navigation, goal setting, and crisis intervention. Emphasis is placed on using recovery-oriented and trauma-informed approaches.</w:t>
      </w:r>
    </w:p>
    <w:p w14:paraId="468D7924" w14:textId="77777777" w:rsidR="00800B23" w:rsidRDefault="00800B23" w:rsidP="00800B23">
      <w:pPr>
        <w:pStyle w:val="ListParagraph"/>
        <w:numPr>
          <w:ilvl w:val="0"/>
          <w:numId w:val="1"/>
        </w:numPr>
      </w:pPr>
      <w:r w:rsidRPr="00800B23">
        <w:t>Documentation and Reporting:</w:t>
      </w:r>
    </w:p>
    <w:p w14:paraId="504FFCF6" w14:textId="77777777" w:rsidR="00800B23" w:rsidRDefault="00800B23" w:rsidP="00A12AF9">
      <w:pPr>
        <w:pStyle w:val="ListParagraph"/>
        <w:numPr>
          <w:ilvl w:val="1"/>
          <w:numId w:val="1"/>
        </w:numPr>
      </w:pPr>
      <w:r w:rsidRPr="00800B23">
        <w:t>Trainees practice accurate documentation of client interactions, service plans, and progress notes, learning the importance of confidentiality and clear communication.</w:t>
      </w:r>
    </w:p>
    <w:p w14:paraId="6EADE4F3" w14:textId="77777777" w:rsidR="00800B23" w:rsidRDefault="00800B23" w:rsidP="00800B23">
      <w:pPr>
        <w:pStyle w:val="ListParagraph"/>
        <w:numPr>
          <w:ilvl w:val="0"/>
          <w:numId w:val="1"/>
        </w:numPr>
      </w:pPr>
      <w:r w:rsidRPr="00800B23">
        <w:t>Reflective Practice and Feedback:</w:t>
      </w:r>
    </w:p>
    <w:p w14:paraId="69541C6C" w14:textId="77777777" w:rsidR="00800B23" w:rsidRDefault="00800B23" w:rsidP="00A12AF9">
      <w:pPr>
        <w:pStyle w:val="ListParagraph"/>
        <w:numPr>
          <w:ilvl w:val="1"/>
          <w:numId w:val="1"/>
        </w:numPr>
      </w:pPr>
      <w:r w:rsidRPr="00800B23">
        <w:t>Regular debriefing sessions are held where trainees discuss experiences, challenges, and successes, and receive constructive feedback from supervisors and peers.</w:t>
      </w:r>
    </w:p>
    <w:p w14:paraId="2255F397" w14:textId="77777777" w:rsidR="00800B23" w:rsidRDefault="00800B23" w:rsidP="00800B23">
      <w:pPr>
        <w:pStyle w:val="Heading2"/>
      </w:pPr>
      <w:r>
        <w:lastRenderedPageBreak/>
        <w:t>Key Learning Objectives</w:t>
      </w:r>
    </w:p>
    <w:p w14:paraId="3B811AFD" w14:textId="77777777" w:rsidR="00800B23" w:rsidRDefault="00800B23" w:rsidP="00800B23">
      <w:pPr>
        <w:pStyle w:val="ListParagraph"/>
        <w:numPr>
          <w:ilvl w:val="0"/>
          <w:numId w:val="2"/>
        </w:numPr>
      </w:pPr>
      <w:r w:rsidRPr="00800B23">
        <w:t>Apply peer support values and ethics in case management settings.</w:t>
      </w:r>
    </w:p>
    <w:p w14:paraId="757C4EC9" w14:textId="77777777" w:rsidR="00800B23" w:rsidRDefault="00800B23" w:rsidP="00800B23">
      <w:pPr>
        <w:pStyle w:val="ListParagraph"/>
        <w:numPr>
          <w:ilvl w:val="0"/>
          <w:numId w:val="2"/>
        </w:numPr>
      </w:pPr>
      <w:r w:rsidRPr="00800B23">
        <w:t>Utilize communication and engagement techniques to build trust with clients.</w:t>
      </w:r>
    </w:p>
    <w:p w14:paraId="0B752066" w14:textId="77777777" w:rsidR="00800B23" w:rsidRDefault="00800B23" w:rsidP="00800B23">
      <w:pPr>
        <w:pStyle w:val="ListParagraph"/>
        <w:numPr>
          <w:ilvl w:val="0"/>
          <w:numId w:val="2"/>
        </w:numPr>
      </w:pPr>
      <w:r w:rsidRPr="00800B23">
        <w:t>Coordinate care and connect clients with community resources.</w:t>
      </w:r>
    </w:p>
    <w:p w14:paraId="463B63C2" w14:textId="77777777" w:rsidR="00800B23" w:rsidRDefault="00800B23" w:rsidP="00800B23">
      <w:pPr>
        <w:pStyle w:val="ListParagraph"/>
        <w:numPr>
          <w:ilvl w:val="0"/>
          <w:numId w:val="2"/>
        </w:numPr>
      </w:pPr>
      <w:r w:rsidRPr="00800B23">
        <w:t>Document client progress and maintain privacy standards.</w:t>
      </w:r>
    </w:p>
    <w:p w14:paraId="27819D46" w14:textId="77777777" w:rsidR="00800B23" w:rsidRDefault="00800B23" w:rsidP="00800B23">
      <w:pPr>
        <w:pStyle w:val="ListParagraph"/>
        <w:numPr>
          <w:ilvl w:val="0"/>
          <w:numId w:val="2"/>
        </w:numPr>
      </w:pPr>
      <w:r w:rsidRPr="00800B23">
        <w:t>Reflect on personal growth and professional development through supervised practice.</w:t>
      </w:r>
    </w:p>
    <w:p w14:paraId="3E59F762" w14:textId="77777777" w:rsidR="00800B23" w:rsidRDefault="00800B23" w:rsidP="00800B23">
      <w:pPr>
        <w:pStyle w:val="Heading2"/>
      </w:pPr>
      <w:r>
        <w:t>Expected Outcomes</w:t>
      </w:r>
    </w:p>
    <w:p w14:paraId="3F0AA576" w14:textId="77777777" w:rsidR="00800B23" w:rsidRDefault="00800B23" w:rsidP="00A12AF9">
      <w:pPr>
        <w:jc w:val="both"/>
      </w:pPr>
      <w:r w:rsidRPr="00800B23">
        <w:t>Upon completion of the Field Practicum, Peer Case Manager trainees are expected to demonstrate competency in supporting diverse populations, facilitating recovery, and navigating complex service systems. Graduates are prepared to assume roles as peer professionals in the District of Columbia, contributing to a more inclusive and effective behavioral health workforce.</w:t>
      </w:r>
    </w:p>
    <w:p w14:paraId="6C31DBB6" w14:textId="77777777" w:rsidR="00800B23" w:rsidRDefault="00800B23" w:rsidP="00800B23">
      <w:pPr>
        <w:pStyle w:val="Heading2"/>
      </w:pPr>
      <w:r>
        <w:t>Conclusion</w:t>
      </w:r>
    </w:p>
    <w:p w14:paraId="65644CFA" w14:textId="083B7631" w:rsidR="00800B23" w:rsidRPr="00800B23" w:rsidRDefault="00800B23" w:rsidP="00A12AF9">
      <w:pPr>
        <w:jc w:val="both"/>
      </w:pPr>
      <w:r w:rsidRPr="00800B23">
        <w:t xml:space="preserve">The Peer Case Manager Training Field Practicum offered by the District of Columbia's Peer Case Management Institute is a transformative learning experience. It equips trainees with the skills, confidence, and ethical grounding needed to make a positive impact </w:t>
      </w:r>
      <w:proofErr w:type="gramStart"/>
      <w:r w:rsidRPr="00800B23">
        <w:t>in</w:t>
      </w:r>
      <w:proofErr w:type="gramEnd"/>
      <w:r w:rsidRPr="00800B23">
        <w:t xml:space="preserve"> the lives of those they serve, promoting recovery and resilience throughout the community.</w:t>
      </w:r>
    </w:p>
    <w:sectPr w:rsidR="00800B23" w:rsidRPr="00800B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9BA62" w14:textId="77777777" w:rsidR="00A12AF9" w:rsidRDefault="00A12AF9" w:rsidP="00A12AF9">
      <w:pPr>
        <w:spacing w:after="0" w:line="240" w:lineRule="auto"/>
      </w:pPr>
      <w:r>
        <w:separator/>
      </w:r>
    </w:p>
  </w:endnote>
  <w:endnote w:type="continuationSeparator" w:id="0">
    <w:p w14:paraId="104CAA6B" w14:textId="77777777" w:rsidR="00A12AF9" w:rsidRDefault="00A12AF9" w:rsidP="00A12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262C" w14:textId="77777777" w:rsidR="00A12AF9" w:rsidRDefault="00A12AF9" w:rsidP="00A12AF9">
      <w:pPr>
        <w:spacing w:after="0" w:line="240" w:lineRule="auto"/>
      </w:pPr>
      <w:r>
        <w:separator/>
      </w:r>
    </w:p>
  </w:footnote>
  <w:footnote w:type="continuationSeparator" w:id="0">
    <w:p w14:paraId="1FC70D15" w14:textId="77777777" w:rsidR="00A12AF9" w:rsidRDefault="00A12AF9" w:rsidP="00A12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072077"/>
      <w:docPartObj>
        <w:docPartGallery w:val="Page Numbers (Top of Page)"/>
        <w:docPartUnique/>
      </w:docPartObj>
    </w:sdtPr>
    <w:sdtEndPr>
      <w:rPr>
        <w:noProof/>
      </w:rPr>
    </w:sdtEndPr>
    <w:sdtContent>
      <w:p w14:paraId="4A63B6D4" w14:textId="2DF12646" w:rsidR="00A12AF9" w:rsidRDefault="00A12A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240A13" w14:textId="77777777" w:rsidR="00A12AF9" w:rsidRDefault="00A12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043E8"/>
    <w:multiLevelType w:val="hybridMultilevel"/>
    <w:tmpl w:val="BC36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5531CB"/>
    <w:multiLevelType w:val="multilevel"/>
    <w:tmpl w:val="024443D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51548486">
    <w:abstractNumId w:val="1"/>
  </w:num>
  <w:num w:numId="2" w16cid:durableId="40206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23"/>
    <w:rsid w:val="00800B23"/>
    <w:rsid w:val="00A12AF9"/>
    <w:rsid w:val="00F1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7B4E"/>
  <w15:chartTrackingRefBased/>
  <w15:docId w15:val="{38188757-DACC-40F6-AF71-8CE5E5D5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0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0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B23"/>
    <w:rPr>
      <w:rFonts w:eastAsiaTheme="majorEastAsia" w:cstheme="majorBidi"/>
      <w:color w:val="272727" w:themeColor="text1" w:themeTint="D8"/>
    </w:rPr>
  </w:style>
  <w:style w:type="paragraph" w:styleId="Title">
    <w:name w:val="Title"/>
    <w:basedOn w:val="Normal"/>
    <w:next w:val="Normal"/>
    <w:link w:val="TitleChar"/>
    <w:uiPriority w:val="10"/>
    <w:qFormat/>
    <w:rsid w:val="00800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B23"/>
    <w:pPr>
      <w:spacing w:before="160"/>
      <w:jc w:val="center"/>
    </w:pPr>
    <w:rPr>
      <w:i/>
      <w:iCs/>
      <w:color w:val="404040" w:themeColor="text1" w:themeTint="BF"/>
    </w:rPr>
  </w:style>
  <w:style w:type="character" w:customStyle="1" w:styleId="QuoteChar">
    <w:name w:val="Quote Char"/>
    <w:basedOn w:val="DefaultParagraphFont"/>
    <w:link w:val="Quote"/>
    <w:uiPriority w:val="29"/>
    <w:rsid w:val="00800B23"/>
    <w:rPr>
      <w:i/>
      <w:iCs/>
      <w:color w:val="404040" w:themeColor="text1" w:themeTint="BF"/>
    </w:rPr>
  </w:style>
  <w:style w:type="paragraph" w:styleId="ListParagraph">
    <w:name w:val="List Paragraph"/>
    <w:basedOn w:val="Normal"/>
    <w:uiPriority w:val="34"/>
    <w:qFormat/>
    <w:rsid w:val="00800B23"/>
    <w:pPr>
      <w:ind w:left="720"/>
      <w:contextualSpacing/>
    </w:pPr>
  </w:style>
  <w:style w:type="character" w:styleId="IntenseEmphasis">
    <w:name w:val="Intense Emphasis"/>
    <w:basedOn w:val="DefaultParagraphFont"/>
    <w:uiPriority w:val="21"/>
    <w:qFormat/>
    <w:rsid w:val="00800B23"/>
    <w:rPr>
      <w:i/>
      <w:iCs/>
      <w:color w:val="0F4761" w:themeColor="accent1" w:themeShade="BF"/>
    </w:rPr>
  </w:style>
  <w:style w:type="paragraph" w:styleId="IntenseQuote">
    <w:name w:val="Intense Quote"/>
    <w:basedOn w:val="Normal"/>
    <w:next w:val="Normal"/>
    <w:link w:val="IntenseQuoteChar"/>
    <w:uiPriority w:val="30"/>
    <w:qFormat/>
    <w:rsid w:val="00800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B23"/>
    <w:rPr>
      <w:i/>
      <w:iCs/>
      <w:color w:val="0F4761" w:themeColor="accent1" w:themeShade="BF"/>
    </w:rPr>
  </w:style>
  <w:style w:type="character" w:styleId="IntenseReference">
    <w:name w:val="Intense Reference"/>
    <w:basedOn w:val="DefaultParagraphFont"/>
    <w:uiPriority w:val="32"/>
    <w:qFormat/>
    <w:rsid w:val="00800B23"/>
    <w:rPr>
      <w:b/>
      <w:bCs/>
      <w:smallCaps/>
      <w:color w:val="0F4761" w:themeColor="accent1" w:themeShade="BF"/>
      <w:spacing w:val="5"/>
    </w:rPr>
  </w:style>
  <w:style w:type="paragraph" w:styleId="Header">
    <w:name w:val="header"/>
    <w:basedOn w:val="Normal"/>
    <w:link w:val="HeaderChar"/>
    <w:uiPriority w:val="99"/>
    <w:unhideWhenUsed/>
    <w:rsid w:val="00A12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AF9"/>
  </w:style>
  <w:style w:type="paragraph" w:styleId="Footer">
    <w:name w:val="footer"/>
    <w:basedOn w:val="Normal"/>
    <w:link w:val="FooterChar"/>
    <w:uiPriority w:val="99"/>
    <w:unhideWhenUsed/>
    <w:rsid w:val="00A12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2025-12-21T18:54:00Z</dcterms:created>
  <dcterms:modified xsi:type="dcterms:W3CDTF">2025-12-21T19:08:00Z</dcterms:modified>
</cp:coreProperties>
</file>