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16409" w14:textId="77777777" w:rsidR="00DC3D9D" w:rsidRDefault="00DC3D9D">
      <w:pPr>
        <w:pStyle w:val="Title"/>
        <w:rPr>
          <w:kern w:val="0"/>
          <w14:ligatures w14:val="none"/>
        </w:rPr>
      </w:pPr>
      <w:r w:rsidRPr="00AD7292">
        <w:rPr>
          <w:b/>
          <w:bCs/>
          <w:color w:val="002060"/>
        </w:rPr>
        <w:t>District of Columbia Services for</w:t>
      </w:r>
      <w:r w:rsidRPr="00AD7292">
        <w:rPr>
          <w:color w:val="002060"/>
        </w:rPr>
        <w:t xml:space="preserve"> </w:t>
      </w:r>
      <w:r w:rsidRPr="007978FD">
        <w:rPr>
          <w:b/>
          <w:bCs/>
          <w:color w:val="C00000"/>
        </w:rPr>
        <w:t>Women and Families</w:t>
      </w:r>
      <w:r>
        <w:t xml:space="preserve">: </w:t>
      </w:r>
      <w:r w:rsidRPr="007978FD">
        <w:rPr>
          <w:b/>
          <w:bCs/>
          <w:color w:val="002060"/>
        </w:rPr>
        <w:t>Substance Use Recovery</w:t>
      </w:r>
    </w:p>
    <w:p w14:paraId="490761A5" w14:textId="77777777" w:rsidR="00DC3D9D" w:rsidRPr="007978FD" w:rsidRDefault="00DC3D9D">
      <w:pPr>
        <w:pStyle w:val="Subtitle"/>
        <w:rPr>
          <w:b/>
          <w:bCs/>
          <w:color w:val="C00000"/>
        </w:rPr>
      </w:pPr>
      <w:r w:rsidRPr="007978FD">
        <w:rPr>
          <w:b/>
          <w:bCs/>
          <w:color w:val="C00000"/>
        </w:rPr>
        <w:t>Comprehensive Support Resources</w:t>
      </w:r>
    </w:p>
    <w:p w14:paraId="3B39CF82" w14:textId="77777777" w:rsidR="00DC3D9D" w:rsidRDefault="00DC3D9D" w:rsidP="00F3531A">
      <w:pPr>
        <w:jc w:val="both"/>
      </w:pPr>
      <w:r>
        <w:t>The District of Columbia offers a variety of substance use recovery services specifically designed for women and families. These services provide support, treatment, and resources to help individuals and their loved ones overcome substance use challenges.</w:t>
      </w:r>
    </w:p>
    <w:p w14:paraId="33DA7C87" w14:textId="77777777" w:rsidR="00DC3D9D" w:rsidRDefault="00DC3D9D" w:rsidP="00DC3D9D">
      <w:pPr>
        <w:numPr>
          <w:ilvl w:val="0"/>
          <w:numId w:val="9"/>
        </w:numPr>
        <w:spacing w:line="276" w:lineRule="auto"/>
        <w:rPr>
          <w:rFonts w:eastAsia="Times New Roman"/>
        </w:rPr>
      </w:pPr>
      <w:r>
        <w:rPr>
          <w:rFonts w:eastAsia="Times New Roman"/>
          <w:b/>
          <w:bCs/>
        </w:rPr>
        <w:t>Outpatient Treatment Programs:</w:t>
      </w:r>
      <w:r>
        <w:rPr>
          <w:rFonts w:eastAsia="Times New Roman"/>
        </w:rPr>
        <w:t xml:space="preserve"> These centers provide counseling, therapy, and medication-assisted treatment for women and families, allowing individuals to receive support while maintaining their daily routines.</w:t>
      </w:r>
    </w:p>
    <w:p w14:paraId="5FE819C3" w14:textId="77777777" w:rsidR="00DC3D9D" w:rsidRDefault="00DC3D9D" w:rsidP="00DC3D9D">
      <w:pPr>
        <w:numPr>
          <w:ilvl w:val="0"/>
          <w:numId w:val="9"/>
        </w:numPr>
        <w:spacing w:line="276" w:lineRule="auto"/>
        <w:rPr>
          <w:rFonts w:eastAsia="Times New Roman"/>
        </w:rPr>
      </w:pPr>
      <w:r>
        <w:rPr>
          <w:rFonts w:eastAsia="Times New Roman"/>
          <w:b/>
          <w:bCs/>
        </w:rPr>
        <w:t>Residential Treatment Facilities:</w:t>
      </w:r>
      <w:r>
        <w:rPr>
          <w:rFonts w:eastAsia="Times New Roman"/>
        </w:rPr>
        <w:t xml:space="preserve"> Safe housing and intensive recovery programs are available for women, including those with children, to ensure a stable environment during the recovery process.</w:t>
      </w:r>
    </w:p>
    <w:p w14:paraId="66313C0F" w14:textId="77777777" w:rsidR="00DC3D9D" w:rsidRDefault="00DC3D9D" w:rsidP="00DC3D9D">
      <w:pPr>
        <w:numPr>
          <w:ilvl w:val="0"/>
          <w:numId w:val="9"/>
        </w:numPr>
        <w:spacing w:line="276" w:lineRule="auto"/>
        <w:rPr>
          <w:rFonts w:eastAsia="Times New Roman"/>
        </w:rPr>
      </w:pPr>
      <w:r>
        <w:rPr>
          <w:rFonts w:eastAsia="Times New Roman"/>
          <w:b/>
          <w:bCs/>
        </w:rPr>
        <w:t>Family Counseling and Support Groups:</w:t>
      </w:r>
      <w:r>
        <w:rPr>
          <w:rFonts w:eastAsia="Times New Roman"/>
        </w:rPr>
        <w:t xml:space="preserve"> Specialized group sessions and counseling services help families understand addiction, rebuild relationships, and support their loved ones through recovery.</w:t>
      </w:r>
    </w:p>
    <w:p w14:paraId="09D9ECB6" w14:textId="77777777" w:rsidR="00DC3D9D" w:rsidRDefault="00DC3D9D" w:rsidP="00DC3D9D">
      <w:pPr>
        <w:numPr>
          <w:ilvl w:val="0"/>
          <w:numId w:val="9"/>
        </w:numPr>
        <w:spacing w:line="276" w:lineRule="auto"/>
        <w:rPr>
          <w:rFonts w:eastAsia="Times New Roman"/>
        </w:rPr>
      </w:pPr>
      <w:r>
        <w:rPr>
          <w:rFonts w:eastAsia="Times New Roman"/>
          <w:b/>
          <w:bCs/>
        </w:rPr>
        <w:t>Pregnant and Parenting Women Services:</w:t>
      </w:r>
      <w:r>
        <w:rPr>
          <w:rFonts w:eastAsia="Times New Roman"/>
        </w:rPr>
        <w:t xml:space="preserve"> Programs tailored for pregnant women and mothers include prenatal care, parenting classes, and </w:t>
      </w:r>
      <w:proofErr w:type="gramStart"/>
      <w:r>
        <w:rPr>
          <w:rFonts w:eastAsia="Times New Roman"/>
        </w:rPr>
        <w:t>child care</w:t>
      </w:r>
      <w:proofErr w:type="gramEnd"/>
      <w:r>
        <w:rPr>
          <w:rFonts w:eastAsia="Times New Roman"/>
        </w:rPr>
        <w:t xml:space="preserve"> support alongside substance use treatment.</w:t>
      </w:r>
    </w:p>
    <w:p w14:paraId="085AACC1" w14:textId="77777777" w:rsidR="00DC3D9D" w:rsidRDefault="00DC3D9D" w:rsidP="00DC3D9D">
      <w:pPr>
        <w:numPr>
          <w:ilvl w:val="0"/>
          <w:numId w:val="9"/>
        </w:numPr>
        <w:spacing w:line="276" w:lineRule="auto"/>
        <w:rPr>
          <w:rFonts w:eastAsia="Times New Roman"/>
        </w:rPr>
      </w:pPr>
      <w:r>
        <w:rPr>
          <w:rFonts w:eastAsia="Times New Roman"/>
          <w:b/>
          <w:bCs/>
        </w:rPr>
        <w:t>Case Management and Referral Services:</w:t>
      </w:r>
      <w:r>
        <w:rPr>
          <w:rFonts w:eastAsia="Times New Roman"/>
        </w:rPr>
        <w:t xml:space="preserve"> Case managers assist women and families in accessing additional resources such as housing, employment, legal assistance, and healthcare.</w:t>
      </w:r>
    </w:p>
    <w:p w14:paraId="19A22927" w14:textId="77777777" w:rsidR="00DC3D9D" w:rsidRDefault="00DC3D9D" w:rsidP="00DC3D9D">
      <w:pPr>
        <w:numPr>
          <w:ilvl w:val="0"/>
          <w:numId w:val="9"/>
        </w:numPr>
        <w:spacing w:line="276" w:lineRule="auto"/>
        <w:rPr>
          <w:rFonts w:eastAsia="Times New Roman"/>
        </w:rPr>
      </w:pPr>
      <w:r>
        <w:rPr>
          <w:rFonts w:eastAsia="Times New Roman"/>
          <w:b/>
          <w:bCs/>
        </w:rPr>
        <w:t>Recovery Support and Peer Networks:</w:t>
      </w:r>
      <w:r>
        <w:rPr>
          <w:rFonts w:eastAsia="Times New Roman"/>
        </w:rPr>
        <w:t xml:space="preserve"> Peer-led groups and mentorship programs provide ongoing encouragement, accountability, and community for women in recovery.</w:t>
      </w:r>
    </w:p>
    <w:p w14:paraId="7D118A1E" w14:textId="77777777" w:rsidR="00DC3D9D" w:rsidRDefault="00DC3D9D" w:rsidP="00DC3D9D">
      <w:pPr>
        <w:numPr>
          <w:ilvl w:val="0"/>
          <w:numId w:val="9"/>
        </w:numPr>
        <w:spacing w:line="276" w:lineRule="auto"/>
        <w:rPr>
          <w:rFonts w:eastAsia="Times New Roman"/>
        </w:rPr>
      </w:pPr>
      <w:r>
        <w:rPr>
          <w:rFonts w:eastAsia="Times New Roman"/>
          <w:b/>
          <w:bCs/>
        </w:rPr>
        <w:t>24/7 Crisis Hotlines:</w:t>
      </w:r>
      <w:r>
        <w:rPr>
          <w:rFonts w:eastAsia="Times New Roman"/>
        </w:rPr>
        <w:t xml:space="preserve"> Immediate assistance and referrals are available via dedicated hotlines for women and families seeking urgent help for substance use issues.</w:t>
      </w:r>
    </w:p>
    <w:p w14:paraId="24EC8FA5" w14:textId="77777777" w:rsidR="00DC3D9D" w:rsidRDefault="00DC3D9D">
      <w:pPr>
        <w:rPr>
          <w:rFonts w:eastAsiaTheme="minorEastAsia"/>
        </w:rPr>
      </w:pPr>
      <w:r>
        <w:t>For more information or to access these services, residents can contact the District of Columbia Department of Behavioral Health, visit local community health centers, or explore online directories of recovery resources.</w:t>
      </w:r>
    </w:p>
    <w:sectPr w:rsidR="00DC3D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B08E3"/>
    <w:multiLevelType w:val="multilevel"/>
    <w:tmpl w:val="58B48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2B1EE8"/>
    <w:multiLevelType w:val="multilevel"/>
    <w:tmpl w:val="E1FE4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A66B2D"/>
    <w:multiLevelType w:val="multilevel"/>
    <w:tmpl w:val="EF227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0B3D2B"/>
    <w:multiLevelType w:val="multilevel"/>
    <w:tmpl w:val="B8529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932237"/>
    <w:multiLevelType w:val="multilevel"/>
    <w:tmpl w:val="9CE6A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1B74D6"/>
    <w:multiLevelType w:val="multilevel"/>
    <w:tmpl w:val="2D241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0D3EE7"/>
    <w:multiLevelType w:val="multilevel"/>
    <w:tmpl w:val="EC0E8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D41EB0"/>
    <w:multiLevelType w:val="multilevel"/>
    <w:tmpl w:val="D48A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103B30"/>
    <w:multiLevelType w:val="multilevel"/>
    <w:tmpl w:val="C23CF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4492315">
    <w:abstractNumId w:val="3"/>
  </w:num>
  <w:num w:numId="2" w16cid:durableId="908345457">
    <w:abstractNumId w:val="4"/>
  </w:num>
  <w:num w:numId="3" w16cid:durableId="1828743950">
    <w:abstractNumId w:val="1"/>
  </w:num>
  <w:num w:numId="4" w16cid:durableId="1603106242">
    <w:abstractNumId w:val="6"/>
  </w:num>
  <w:num w:numId="5" w16cid:durableId="1548447856">
    <w:abstractNumId w:val="7"/>
  </w:num>
  <w:num w:numId="6" w16cid:durableId="1303925331">
    <w:abstractNumId w:val="8"/>
  </w:num>
  <w:num w:numId="7" w16cid:durableId="437062151">
    <w:abstractNumId w:val="5"/>
  </w:num>
  <w:num w:numId="8" w16cid:durableId="875965792">
    <w:abstractNumId w:val="2"/>
  </w:num>
  <w:num w:numId="9" w16cid:durableId="409086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D9D"/>
    <w:rsid w:val="00085FE5"/>
    <w:rsid w:val="007978FD"/>
    <w:rsid w:val="00AD7292"/>
    <w:rsid w:val="00DC3D9D"/>
    <w:rsid w:val="00F35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C5C6B"/>
  <w15:chartTrackingRefBased/>
  <w15:docId w15:val="{85650CC2-F0E7-43AB-924F-51A904E07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3D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3D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3D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3D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3D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3D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3D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3D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3D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3D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3D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3D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3D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3D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3D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3D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3D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3D9D"/>
    <w:rPr>
      <w:rFonts w:eastAsiaTheme="majorEastAsia" w:cstheme="majorBidi"/>
      <w:color w:val="272727" w:themeColor="text1" w:themeTint="D8"/>
    </w:rPr>
  </w:style>
  <w:style w:type="paragraph" w:styleId="Title">
    <w:name w:val="Title"/>
    <w:basedOn w:val="Normal"/>
    <w:next w:val="Normal"/>
    <w:link w:val="TitleChar"/>
    <w:uiPriority w:val="10"/>
    <w:qFormat/>
    <w:rsid w:val="00DC3D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3D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3D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3D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3D9D"/>
    <w:pPr>
      <w:spacing w:before="160"/>
      <w:jc w:val="center"/>
    </w:pPr>
    <w:rPr>
      <w:i/>
      <w:iCs/>
      <w:color w:val="404040" w:themeColor="text1" w:themeTint="BF"/>
    </w:rPr>
  </w:style>
  <w:style w:type="character" w:customStyle="1" w:styleId="QuoteChar">
    <w:name w:val="Quote Char"/>
    <w:basedOn w:val="DefaultParagraphFont"/>
    <w:link w:val="Quote"/>
    <w:uiPriority w:val="29"/>
    <w:rsid w:val="00DC3D9D"/>
    <w:rPr>
      <w:i/>
      <w:iCs/>
      <w:color w:val="404040" w:themeColor="text1" w:themeTint="BF"/>
    </w:rPr>
  </w:style>
  <w:style w:type="paragraph" w:styleId="ListParagraph">
    <w:name w:val="List Paragraph"/>
    <w:basedOn w:val="Normal"/>
    <w:uiPriority w:val="34"/>
    <w:qFormat/>
    <w:rsid w:val="00DC3D9D"/>
    <w:pPr>
      <w:ind w:left="720"/>
      <w:contextualSpacing/>
    </w:pPr>
  </w:style>
  <w:style w:type="character" w:styleId="IntenseEmphasis">
    <w:name w:val="Intense Emphasis"/>
    <w:basedOn w:val="DefaultParagraphFont"/>
    <w:uiPriority w:val="21"/>
    <w:qFormat/>
    <w:rsid w:val="00DC3D9D"/>
    <w:rPr>
      <w:i/>
      <w:iCs/>
      <w:color w:val="0F4761" w:themeColor="accent1" w:themeShade="BF"/>
    </w:rPr>
  </w:style>
  <w:style w:type="paragraph" w:styleId="IntenseQuote">
    <w:name w:val="Intense Quote"/>
    <w:basedOn w:val="Normal"/>
    <w:next w:val="Normal"/>
    <w:link w:val="IntenseQuoteChar"/>
    <w:uiPriority w:val="30"/>
    <w:qFormat/>
    <w:rsid w:val="00DC3D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3D9D"/>
    <w:rPr>
      <w:i/>
      <w:iCs/>
      <w:color w:val="0F4761" w:themeColor="accent1" w:themeShade="BF"/>
    </w:rPr>
  </w:style>
  <w:style w:type="character" w:styleId="IntenseReference">
    <w:name w:val="Intense Reference"/>
    <w:basedOn w:val="DefaultParagraphFont"/>
    <w:uiPriority w:val="32"/>
    <w:qFormat/>
    <w:rsid w:val="00DC3D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265</Words>
  <Characters>1610</Characters>
  <Application>Microsoft Office Word</Application>
  <DocSecurity>0</DocSecurity>
  <Lines>51</Lines>
  <Paragraphs>45</Paragraphs>
  <ScaleCrop>false</ScaleCrop>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4</cp:revision>
  <dcterms:created xsi:type="dcterms:W3CDTF">2026-02-20T23:54:00Z</dcterms:created>
  <dcterms:modified xsi:type="dcterms:W3CDTF">2026-02-24T17:08:00Z</dcterms:modified>
</cp:coreProperties>
</file>