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32638" w14:textId="77777777" w:rsidR="006064BE" w:rsidRDefault="006064BE" w:rsidP="006064BE">
      <w:pPr>
        <w:pStyle w:val="Title"/>
      </w:pPr>
      <w:r w:rsidRPr="004C6F10">
        <w:t>How the Wellness Recovery Action Plan (WRAP) Can Benefit a Low-Barrier Women’s Shelter</w:t>
      </w:r>
    </w:p>
    <w:p w14:paraId="528E1F83" w14:textId="77777777" w:rsidR="006064BE" w:rsidRDefault="006064BE" w:rsidP="006064BE">
      <w:pPr>
        <w:pStyle w:val="Subtitle"/>
      </w:pPr>
      <w:r>
        <w:t>A practical, evidence-informed approach to wellness, recovery, safety, and housing stability</w:t>
      </w:r>
    </w:p>
    <w:p w14:paraId="315BD775" w14:textId="77777777" w:rsidR="006064BE" w:rsidRDefault="006064BE" w:rsidP="006064BE">
      <w:pPr>
        <w:pStyle w:val="Heading1"/>
        <w:rPr>
          <w:rFonts w:asciiTheme="minorHAnsi" w:hAnsiTheme="minorHAnsi" w:cstheme="minorBidi"/>
        </w:rPr>
      </w:pPr>
      <w:r>
        <w:rPr>
          <w:rFonts w:asciiTheme="minorHAnsi" w:hAnsiTheme="minorHAnsi" w:cstheme="minorBidi"/>
        </w:rPr>
        <w:t>Executive Summary</w:t>
      </w:r>
    </w:p>
    <w:p w14:paraId="2B656871" w14:textId="77777777" w:rsidR="006064BE" w:rsidRDefault="006064BE" w:rsidP="006064BE">
      <w:r>
        <w:t>The Wellness Recovery Action Plan, commonly known as WRAP, is an evidence-based, peer-facilitated recovery education model that helps people identify what keeps them well, recognize early warning signs, plan for difficult moments, and choose supports that reflect their own goals, strengths, and preferences. For a low-barrier women’s shelter, WRAP can complement shelter operations, case management, behavioral health referrals, housing navigation, employment support, and crisis response by giving residents a concrete, self-directed plan for daily wellness and recovery.</w:t>
      </w:r>
    </w:p>
    <w:p w14:paraId="6C646EB8" w14:textId="77777777" w:rsidR="006064BE" w:rsidRDefault="006064BE" w:rsidP="006064BE">
      <w:r>
        <w:t xml:space="preserve">Low-barrier shelters are designed to reduce obstacles to safety and shelter access. Residents may enter the shelter while managing homelessness, trauma, mental health challenges, </w:t>
      </w:r>
      <w:proofErr w:type="gramStart"/>
      <w:r>
        <w:t>substance use concerns</w:t>
      </w:r>
      <w:proofErr w:type="gramEnd"/>
      <w:r>
        <w:t>, medical needs, family separation, poverty, or system involvement. WRAP fits this environment because it is voluntary, person-centered, strengths-based, trauma-informed, and rooted in hope, personal responsibility, education, self-advocacy, and support.</w:t>
      </w:r>
    </w:p>
    <w:p w14:paraId="63F88779" w14:textId="77777777" w:rsidR="006064BE" w:rsidRDefault="006064BE" w:rsidP="006064BE">
      <w:pPr>
        <w:pStyle w:val="Heading1"/>
        <w:rPr>
          <w:rFonts w:asciiTheme="minorHAnsi" w:hAnsiTheme="minorHAnsi" w:cstheme="minorBidi"/>
        </w:rPr>
      </w:pPr>
      <w:r>
        <w:rPr>
          <w:rFonts w:asciiTheme="minorHAnsi" w:hAnsiTheme="minorHAnsi" w:cstheme="minorBidi"/>
        </w:rPr>
        <w:t>What WRAP Is</w:t>
      </w:r>
    </w:p>
    <w:p w14:paraId="507205E5" w14:textId="77777777" w:rsidR="006064BE" w:rsidRDefault="006064BE" w:rsidP="006064BE">
      <w:r>
        <w:t>WRAP is a structured recovery education process developed by people with lived experience of emotional distress and recovery. It helps participants create a personal plan for getting well, staying well, and responding to challenges before they become crises. A complete WRAP commonly includes a wellness toolbox, a daily maintenance plan, plans for triggers, plans for early warning signs, plans for when things are breaking down, a crisis plan, and a post-crisis plan.</w:t>
      </w:r>
    </w:p>
    <w:p w14:paraId="41591355" w14:textId="77777777" w:rsidR="006064BE" w:rsidRDefault="006064BE" w:rsidP="006064BE">
      <w:r>
        <w:t xml:space="preserve">The evidence base for WRAP is tied to the facilitated peer group model. In that model, trained and certified peer facilitators meet with voluntary participants over multiple sessions. Research on this model has shown improvements in hopefulness, </w:t>
      </w:r>
      <w:r>
        <w:lastRenderedPageBreak/>
        <w:t>empowerment, recovery, quality of life, self-advocacy, and symptoms such as depression and anxiety.</w:t>
      </w:r>
    </w:p>
    <w:p w14:paraId="1147885C" w14:textId="77777777" w:rsidR="006064BE" w:rsidRDefault="006064BE" w:rsidP="006064BE">
      <w:pPr>
        <w:pStyle w:val="Heading1"/>
        <w:rPr>
          <w:rFonts w:asciiTheme="minorHAnsi" w:hAnsiTheme="minorHAnsi" w:cstheme="minorBidi"/>
        </w:rPr>
      </w:pPr>
      <w:r>
        <w:rPr>
          <w:rFonts w:asciiTheme="minorHAnsi" w:hAnsiTheme="minorHAnsi" w:cstheme="minorBidi"/>
        </w:rPr>
        <w:t>Why WRAP Fits a Low-Barrier Women’s Shelter</w:t>
      </w:r>
    </w:p>
    <w:p w14:paraId="0046FB28" w14:textId="77777777" w:rsidR="006064BE" w:rsidRDefault="006064BE" w:rsidP="006064BE">
      <w:r>
        <w:t>WRAP aligns well with low-barrier shelter practice because it does not begin with diagnosis, compliance, or punishment. Instead, it begins with a resident’s own definition of wellness and the practical tools that help her feel steady, safe, connected, and able to move forward. This is especially important in a shelter setting where residents may have experienced repeated loss of control, trauma, rejection, or system barriers.</w:t>
      </w:r>
    </w:p>
    <w:p w14:paraId="3E1DD6D1" w14:textId="77777777" w:rsidR="006064BE" w:rsidRDefault="006064BE" w:rsidP="006064BE">
      <w:r>
        <w:t xml:space="preserve">In a women’s shelter, WRAP can serve as a bridge between immediate safety and long-term stability. It supports residents while they manage day-to-day shelter life </w:t>
      </w:r>
      <w:proofErr w:type="gramStart"/>
      <w:r>
        <w:t>and also</w:t>
      </w:r>
      <w:proofErr w:type="gramEnd"/>
      <w:r>
        <w:t xml:space="preserve"> helps them prepare for housing, employment, medical care, treatment, family reconnection, education, or other personal goals.</w:t>
      </w:r>
    </w:p>
    <w:p w14:paraId="19C6ECFE" w14:textId="77777777" w:rsidR="006064BE" w:rsidRDefault="006064BE" w:rsidP="006064BE">
      <w:pPr>
        <w:pStyle w:val="Heading1"/>
        <w:rPr>
          <w:rFonts w:asciiTheme="minorHAnsi" w:hAnsiTheme="minorHAnsi" w:cstheme="minorBidi"/>
        </w:rPr>
      </w:pPr>
      <w:r>
        <w:rPr>
          <w:rFonts w:asciiTheme="minorHAnsi" w:hAnsiTheme="minorHAnsi" w:cstheme="minorBidi"/>
        </w:rPr>
        <w:t>Key Benefits for Residents</w:t>
      </w:r>
    </w:p>
    <w:p w14:paraId="7F7E7EB2" w14:textId="77777777" w:rsidR="006064BE" w:rsidRDefault="006064BE" w:rsidP="006064BE">
      <w:pPr>
        <w:pStyle w:val="Heading2"/>
        <w:rPr>
          <w:rFonts w:asciiTheme="minorHAnsi" w:hAnsiTheme="minorHAnsi" w:cstheme="minorBidi"/>
        </w:rPr>
      </w:pPr>
      <w:r>
        <w:rPr>
          <w:rFonts w:asciiTheme="minorHAnsi" w:hAnsiTheme="minorHAnsi" w:cstheme="minorBidi"/>
        </w:rPr>
        <w:t>1. Greater hope and personal agency</w:t>
      </w:r>
    </w:p>
    <w:p w14:paraId="32CF7C3C" w14:textId="77777777" w:rsidR="006064BE" w:rsidRDefault="006064BE" w:rsidP="006064BE">
      <w:r>
        <w:t>Women experiencing homelessness often face barriers that can make the future feel uncertain. WRAP helps residents focus on what remains possible and what they can influence: daily routines, supportive relationships, coping tools, personal goals, safety preferences, and the next steps they want to take.</w:t>
      </w:r>
    </w:p>
    <w:p w14:paraId="5CDDD027" w14:textId="77777777" w:rsidR="006064BE" w:rsidRDefault="006064BE" w:rsidP="006064BE">
      <w:pPr>
        <w:pStyle w:val="Heading2"/>
        <w:rPr>
          <w:rFonts w:asciiTheme="minorHAnsi" w:hAnsiTheme="minorHAnsi" w:cstheme="minorBidi"/>
        </w:rPr>
      </w:pPr>
      <w:r>
        <w:rPr>
          <w:rFonts w:asciiTheme="minorHAnsi" w:hAnsiTheme="minorHAnsi" w:cstheme="minorBidi"/>
        </w:rPr>
        <w:t>2. Practical tools for daily stress management</w:t>
      </w:r>
    </w:p>
    <w:p w14:paraId="44875783" w14:textId="77777777" w:rsidR="006064BE" w:rsidRDefault="006064BE" w:rsidP="006064BE">
      <w:r>
        <w:t xml:space="preserve">Residents can build a wellness toolbox that is realistic for shelter life. Tools may include grounding exercises, breathing practices, music, journaling, prayer or spiritual practices, peer support, taking </w:t>
      </w:r>
      <w:proofErr w:type="gramStart"/>
      <w:r>
        <w:t>medication as prescribed</w:t>
      </w:r>
      <w:proofErr w:type="gramEnd"/>
      <w:r>
        <w:t>, attending appointments, walking, creative expression, calling a trusted person, or finding quiet time.</w:t>
      </w:r>
    </w:p>
    <w:p w14:paraId="17351349" w14:textId="77777777" w:rsidR="006064BE" w:rsidRDefault="006064BE" w:rsidP="006064BE">
      <w:pPr>
        <w:pStyle w:val="Heading2"/>
        <w:rPr>
          <w:rFonts w:asciiTheme="minorHAnsi" w:hAnsiTheme="minorHAnsi" w:cstheme="minorBidi"/>
        </w:rPr>
      </w:pPr>
      <w:r>
        <w:rPr>
          <w:rFonts w:asciiTheme="minorHAnsi" w:hAnsiTheme="minorHAnsi" w:cstheme="minorBidi"/>
        </w:rPr>
        <w:t>3. Earlier recognition of warning signs</w:t>
      </w:r>
    </w:p>
    <w:p w14:paraId="6A319110" w14:textId="77777777" w:rsidR="006064BE" w:rsidRDefault="006064BE" w:rsidP="006064BE">
      <w:r>
        <w:t xml:space="preserve">WRAP helps residents notice early signs that stress, depression, anxiety, substance use risk, conflict, physical health concerns, or trauma responses may be increasing. Naming these signs in advance allows the </w:t>
      </w:r>
      <w:proofErr w:type="gramStart"/>
      <w:r>
        <w:t>resident</w:t>
      </w:r>
      <w:proofErr w:type="gramEnd"/>
      <w:r>
        <w:t xml:space="preserve"> to create a step-by-step action plan before a crisis develops.</w:t>
      </w:r>
    </w:p>
    <w:p w14:paraId="0A96FFD6" w14:textId="77777777" w:rsidR="006064BE" w:rsidRDefault="006064BE" w:rsidP="006064BE">
      <w:pPr>
        <w:pStyle w:val="Heading2"/>
        <w:rPr>
          <w:rFonts w:asciiTheme="minorHAnsi" w:hAnsiTheme="minorHAnsi" w:cstheme="minorBidi"/>
        </w:rPr>
      </w:pPr>
      <w:r>
        <w:rPr>
          <w:rFonts w:asciiTheme="minorHAnsi" w:hAnsiTheme="minorHAnsi" w:cstheme="minorBidi"/>
        </w:rPr>
        <w:lastRenderedPageBreak/>
        <w:t>4. Stronger self-advocacy</w:t>
      </w:r>
    </w:p>
    <w:p w14:paraId="5DE1733B" w14:textId="77777777" w:rsidR="006064BE" w:rsidRDefault="006064BE" w:rsidP="006064BE">
      <w:r>
        <w:t>Residents often work with shelter staff, case managers, medical providers, behavioral health teams, benefits offices, employment programs, and housing providers. WRAP helps residents clarify what support they need, what has worked before, what does not help, and how they want to communicate their needs.</w:t>
      </w:r>
    </w:p>
    <w:p w14:paraId="2D0E8B02" w14:textId="77777777" w:rsidR="006064BE" w:rsidRDefault="006064BE" w:rsidP="006064BE">
      <w:pPr>
        <w:pStyle w:val="Heading2"/>
        <w:rPr>
          <w:rFonts w:asciiTheme="minorHAnsi" w:hAnsiTheme="minorHAnsi" w:cstheme="minorBidi"/>
        </w:rPr>
      </w:pPr>
      <w:r>
        <w:rPr>
          <w:rFonts w:asciiTheme="minorHAnsi" w:hAnsiTheme="minorHAnsi" w:cstheme="minorBidi"/>
        </w:rPr>
        <w:t>5. Increased peer connection and reduced isolation</w:t>
      </w:r>
    </w:p>
    <w:p w14:paraId="21F786C6" w14:textId="77777777" w:rsidR="006064BE" w:rsidRDefault="006064BE" w:rsidP="006064BE">
      <w:r>
        <w:t>WRAP groups create space for mutual learning and respectful sharing. In a shelter environment, this can reduce isolation, normalize recovery, and help residents learn wellness strategies from one another without requiring disclosure of trauma histories or diagnoses.</w:t>
      </w:r>
    </w:p>
    <w:p w14:paraId="2FFA1280" w14:textId="77777777" w:rsidR="006064BE" w:rsidRDefault="006064BE" w:rsidP="006064BE">
      <w:pPr>
        <w:pStyle w:val="Heading2"/>
        <w:rPr>
          <w:rFonts w:asciiTheme="minorHAnsi" w:hAnsiTheme="minorHAnsi" w:cstheme="minorBidi"/>
        </w:rPr>
      </w:pPr>
      <w:r>
        <w:rPr>
          <w:rFonts w:asciiTheme="minorHAnsi" w:hAnsiTheme="minorHAnsi" w:cstheme="minorBidi"/>
        </w:rPr>
        <w:t>6. Better preparation for housing transitions</w:t>
      </w:r>
    </w:p>
    <w:p w14:paraId="27A497A9" w14:textId="77777777" w:rsidR="006064BE" w:rsidRDefault="006064BE" w:rsidP="006064BE">
      <w:r>
        <w:t>Moving from shelter into housing can bring new stressors, including budgeting, lease responsibilities, loneliness, neighborhood adjustment, benefits management, treatment follow-up, and employment demands. A WRAP can travel with the resident and become a transition tool for maintaining stability after shelter exit.</w:t>
      </w:r>
    </w:p>
    <w:p w14:paraId="705AFC18" w14:textId="77777777" w:rsidR="006064BE" w:rsidRDefault="006064BE" w:rsidP="006064BE">
      <w:pPr>
        <w:pStyle w:val="Heading1"/>
        <w:rPr>
          <w:rFonts w:asciiTheme="minorHAnsi" w:hAnsiTheme="minorHAnsi" w:cstheme="minorBidi"/>
        </w:rPr>
      </w:pPr>
      <w:r>
        <w:rPr>
          <w:rFonts w:asciiTheme="minorHAnsi" w:hAnsiTheme="minorHAnsi" w:cstheme="minorBidi"/>
        </w:rPr>
        <w:t>Benefits for Shelter Staff and Program Operations</w:t>
      </w:r>
    </w:p>
    <w:p w14:paraId="6D860C6B" w14:textId="77777777" w:rsidR="006064BE" w:rsidRDefault="006064BE" w:rsidP="006064BE">
      <w:pPr>
        <w:pStyle w:val="Heading2"/>
        <w:rPr>
          <w:rFonts w:asciiTheme="minorHAnsi" w:hAnsiTheme="minorHAnsi" w:cstheme="minorBidi"/>
        </w:rPr>
      </w:pPr>
      <w:r>
        <w:rPr>
          <w:rFonts w:asciiTheme="minorHAnsi" w:hAnsiTheme="minorHAnsi" w:cstheme="minorBidi"/>
        </w:rPr>
        <w:t>Resident-centered engagement</w:t>
      </w:r>
    </w:p>
    <w:p w14:paraId="4A974DB2" w14:textId="77777777" w:rsidR="006064BE" w:rsidRDefault="006064BE" w:rsidP="006064BE">
      <w:r>
        <w:t>WRAP gives staff and residents a shared language for wellness that is not based on labels, deficits, or compliance. Staff can ask, “What helps you stay well?” or “What would you like to try from your plan?” rather than focusing only on problems after they occur.</w:t>
      </w:r>
    </w:p>
    <w:p w14:paraId="298C8400" w14:textId="77777777" w:rsidR="006064BE" w:rsidRDefault="006064BE" w:rsidP="006064BE">
      <w:pPr>
        <w:pStyle w:val="Heading2"/>
        <w:rPr>
          <w:rFonts w:asciiTheme="minorHAnsi" w:hAnsiTheme="minorHAnsi" w:cstheme="minorBidi"/>
        </w:rPr>
      </w:pPr>
      <w:r>
        <w:rPr>
          <w:rFonts w:asciiTheme="minorHAnsi" w:hAnsiTheme="minorHAnsi" w:cstheme="minorBidi"/>
        </w:rPr>
        <w:t>More effective case management</w:t>
      </w:r>
    </w:p>
    <w:p w14:paraId="0EB0C1C7" w14:textId="77777777" w:rsidR="006064BE" w:rsidRDefault="006064BE" w:rsidP="006064BE">
      <w:r>
        <w:t>When residents choose to share parts of their WRAP, case-management conversations can become more focused and practical. A resident’s plan can help identify appointment reminders, communication preferences, support people, early warning signs, crisis preferences, and housing-transition needs.</w:t>
      </w:r>
    </w:p>
    <w:p w14:paraId="2E06B79A" w14:textId="77777777" w:rsidR="006064BE" w:rsidRDefault="006064BE" w:rsidP="006064BE">
      <w:pPr>
        <w:pStyle w:val="Heading2"/>
        <w:rPr>
          <w:rFonts w:asciiTheme="minorHAnsi" w:hAnsiTheme="minorHAnsi" w:cstheme="minorBidi"/>
        </w:rPr>
      </w:pPr>
      <w:r>
        <w:rPr>
          <w:rFonts w:asciiTheme="minorHAnsi" w:hAnsiTheme="minorHAnsi" w:cstheme="minorBidi"/>
        </w:rPr>
        <w:t>Support for trauma-informed care</w:t>
      </w:r>
    </w:p>
    <w:p w14:paraId="52BE4D49" w14:textId="77777777" w:rsidR="006064BE" w:rsidRDefault="006064BE" w:rsidP="006064BE">
      <w:r>
        <w:t>WRAP supports trauma-informed practice because it protects choice, voice, collaboration, empowerment, and safety. Participation should be voluntary, and residents should decide what they include in their plans and what they share with others.</w:t>
      </w:r>
    </w:p>
    <w:p w14:paraId="69A7C827" w14:textId="77777777" w:rsidR="006064BE" w:rsidRDefault="006064BE" w:rsidP="006064BE">
      <w:pPr>
        <w:pStyle w:val="Heading2"/>
        <w:rPr>
          <w:rFonts w:asciiTheme="minorHAnsi" w:hAnsiTheme="minorHAnsi" w:cstheme="minorBidi"/>
        </w:rPr>
      </w:pPr>
      <w:r>
        <w:rPr>
          <w:rFonts w:asciiTheme="minorHAnsi" w:hAnsiTheme="minorHAnsi" w:cstheme="minorBidi"/>
        </w:rPr>
        <w:lastRenderedPageBreak/>
        <w:t>Improved crisis prevention</w:t>
      </w:r>
    </w:p>
    <w:p w14:paraId="64B669D1" w14:textId="77777777" w:rsidR="006064BE" w:rsidRDefault="006064BE" w:rsidP="006064BE">
      <w:r>
        <w:t>WRAP is not a substitute for emergency care or clinical treatment, but it can help prevent some crises from escalating. Residents can identify what helps when they feel overwhelmed, who they want contacted, what approaches calm them, and what responses may make things worse.</w:t>
      </w:r>
    </w:p>
    <w:p w14:paraId="4506551C" w14:textId="77777777" w:rsidR="006064BE" w:rsidRDefault="006064BE" w:rsidP="006064BE">
      <w:pPr>
        <w:pStyle w:val="Heading2"/>
        <w:rPr>
          <w:rFonts w:asciiTheme="minorHAnsi" w:hAnsiTheme="minorHAnsi" w:cstheme="minorBidi"/>
        </w:rPr>
      </w:pPr>
      <w:r>
        <w:rPr>
          <w:rFonts w:asciiTheme="minorHAnsi" w:hAnsiTheme="minorHAnsi" w:cstheme="minorBidi"/>
        </w:rPr>
        <w:t>Continuity beyond the shelter</w:t>
      </w:r>
    </w:p>
    <w:p w14:paraId="1EFBF960" w14:textId="77777777" w:rsidR="006064BE" w:rsidRDefault="006064BE" w:rsidP="006064BE">
      <w:r>
        <w:t>Because WRAP belongs to the resident, it can continue after shelter exit. This makes it useful for transitions into permanent housing, transitional housing, outpatient treatment, peer support, employment, education, or reunification with supportive family and community networks.</w:t>
      </w:r>
    </w:p>
    <w:p w14:paraId="439AA86C" w14:textId="77777777" w:rsidR="006064BE" w:rsidRDefault="006064BE" w:rsidP="006064BE">
      <w:pPr>
        <w:pStyle w:val="Heading1"/>
        <w:rPr>
          <w:rFonts w:asciiTheme="minorHAnsi" w:hAnsiTheme="minorHAnsi" w:cstheme="minorBidi"/>
        </w:rPr>
      </w:pPr>
      <w:r>
        <w:rPr>
          <w:rFonts w:asciiTheme="minorHAnsi" w:hAnsiTheme="minorHAnsi" w:cstheme="minorBidi"/>
        </w:rPr>
        <w:t>Recommended Implementation Approach</w:t>
      </w:r>
    </w:p>
    <w:p w14:paraId="1F3C1B31" w14:textId="77777777" w:rsidR="006064BE" w:rsidRDefault="006064BE" w:rsidP="006064BE">
      <w:r>
        <w:t>To preserve fidelity to the evidence-based WRAP model, the shelter should use trained and certified WRAP facilitators, ideally including peer facilitators with lived experience. A practical approach is to offer a voluntary group that meets weekly for eight to twelve weeks, with flexibility for residents who have appointments, work schedules, court dates, housing meetings, or health needs.</w:t>
      </w:r>
    </w:p>
    <w:p w14:paraId="5FEBE61D" w14:textId="77777777" w:rsidR="006064BE" w:rsidRDefault="006064BE" w:rsidP="006064BE">
      <w:pPr>
        <w:pStyle w:val="ListParagraph"/>
        <w:numPr>
          <w:ilvl w:val="0"/>
          <w:numId w:val="1"/>
        </w:numPr>
      </w:pPr>
      <w:r w:rsidRPr="004C6F10">
        <w:rPr>
          <w:b/>
          <w:bCs/>
        </w:rPr>
        <w:t>Start with orientation:</w:t>
      </w:r>
      <w:r>
        <w:t xml:space="preserve"> Explain that WRAP is voluntary, resident-driven, and not tied to shelter eligibility or compliance.</w:t>
      </w:r>
    </w:p>
    <w:p w14:paraId="77E7D307" w14:textId="77777777" w:rsidR="006064BE" w:rsidRDefault="006064BE" w:rsidP="006064BE">
      <w:pPr>
        <w:pStyle w:val="ListParagraph"/>
        <w:numPr>
          <w:ilvl w:val="0"/>
          <w:numId w:val="1"/>
        </w:numPr>
      </w:pPr>
      <w:r>
        <w:rPr>
          <w:b/>
          <w:bCs/>
        </w:rPr>
        <w:t>Use peer facilitation:</w:t>
      </w:r>
      <w:r>
        <w:t xml:space="preserve"> Peer facilitators can model recovery, mutual respect, and hope.</w:t>
      </w:r>
    </w:p>
    <w:p w14:paraId="1397B459" w14:textId="77777777" w:rsidR="006064BE" w:rsidRDefault="006064BE" w:rsidP="006064BE">
      <w:pPr>
        <w:pStyle w:val="ListParagraph"/>
        <w:numPr>
          <w:ilvl w:val="0"/>
          <w:numId w:val="1"/>
        </w:numPr>
      </w:pPr>
      <w:r>
        <w:rPr>
          <w:b/>
          <w:bCs/>
        </w:rPr>
        <w:t>Coordinate without coercion:</w:t>
      </w:r>
      <w:r>
        <w:t xml:space="preserve"> Case managers may invite residents to use parts of WRAP in service planning, but residents should choose what to share.</w:t>
      </w:r>
    </w:p>
    <w:p w14:paraId="3DEE7719" w14:textId="77777777" w:rsidR="006064BE" w:rsidRDefault="006064BE" w:rsidP="006064BE">
      <w:pPr>
        <w:pStyle w:val="ListParagraph"/>
        <w:numPr>
          <w:ilvl w:val="0"/>
          <w:numId w:val="1"/>
        </w:numPr>
      </w:pPr>
      <w:r>
        <w:rPr>
          <w:b/>
          <w:bCs/>
        </w:rPr>
        <w:t>Make materials accessible:</w:t>
      </w:r>
      <w:r>
        <w:t xml:space="preserve"> Use plain language, flexible pacing, translation or interpretation when needed, and accommodations for disability or literacy needs.</w:t>
      </w:r>
    </w:p>
    <w:p w14:paraId="005BDFD7" w14:textId="77777777" w:rsidR="006064BE" w:rsidRDefault="006064BE" w:rsidP="006064BE">
      <w:pPr>
        <w:pStyle w:val="ListParagraph"/>
        <w:numPr>
          <w:ilvl w:val="0"/>
          <w:numId w:val="1"/>
        </w:numPr>
      </w:pPr>
      <w:r>
        <w:rPr>
          <w:b/>
          <w:bCs/>
        </w:rPr>
        <w:t>Protect confidentiality:</w:t>
      </w:r>
      <w:r>
        <w:t xml:space="preserve"> Establish group agreements for privacy, respectful listening, and nonjudgmental participation.</w:t>
      </w:r>
    </w:p>
    <w:p w14:paraId="5FA6E1D7" w14:textId="77777777" w:rsidR="006064BE" w:rsidRDefault="006064BE" w:rsidP="006064BE">
      <w:pPr>
        <w:pStyle w:val="ListParagraph"/>
        <w:numPr>
          <w:ilvl w:val="0"/>
          <w:numId w:val="1"/>
        </w:numPr>
      </w:pPr>
      <w:r>
        <w:rPr>
          <w:b/>
          <w:bCs/>
        </w:rPr>
        <w:t>Plan for transitions:</w:t>
      </w:r>
      <w:r>
        <w:t xml:space="preserve"> Invite residents preparing for housing placement to update their WRAP for life after shelter.</w:t>
      </w:r>
    </w:p>
    <w:p w14:paraId="2032F1CA" w14:textId="77777777" w:rsidR="006064BE" w:rsidRDefault="006064BE" w:rsidP="006064BE">
      <w:pPr>
        <w:pStyle w:val="Heading1"/>
        <w:rPr>
          <w:rFonts w:asciiTheme="minorHAnsi" w:hAnsiTheme="minorHAnsi" w:cstheme="minorBidi"/>
        </w:rPr>
      </w:pPr>
      <w:r>
        <w:rPr>
          <w:rFonts w:asciiTheme="minorHAnsi" w:hAnsiTheme="minorHAnsi" w:cstheme="minorBidi"/>
        </w:rPr>
        <w:t>Considerations and Safeguards</w:t>
      </w:r>
    </w:p>
    <w:p w14:paraId="5D729DD6" w14:textId="77777777" w:rsidR="006064BE" w:rsidRDefault="006064BE" w:rsidP="006064BE">
      <w:r>
        <w:t xml:space="preserve">WRAP should not be used as a behavior-management tool, a substitute for clinical care, or a condition for shelter services. Residents should not be required to disclose trauma histories, diagnoses, medications, substance use, crisis details, or personal information. </w:t>
      </w:r>
      <w:r>
        <w:lastRenderedPageBreak/>
        <w:t>The strongest implementation will preserve resident choice, protect confidentiality, and make WRAP one supportive option within a broader network of shelter services, housing navigation, behavioral health care, medical care, peer support, and community resources.</w:t>
      </w:r>
    </w:p>
    <w:p w14:paraId="111DF136" w14:textId="77777777" w:rsidR="006064BE" w:rsidRDefault="006064BE" w:rsidP="006064BE">
      <w:pPr>
        <w:pStyle w:val="Heading1"/>
        <w:rPr>
          <w:rFonts w:asciiTheme="minorHAnsi" w:hAnsiTheme="minorHAnsi" w:cstheme="minorBidi"/>
        </w:rPr>
      </w:pPr>
      <w:r>
        <w:rPr>
          <w:rFonts w:asciiTheme="minorHAnsi" w:hAnsiTheme="minorHAnsi" w:cstheme="minorBidi"/>
        </w:rPr>
        <w:t>Expected Outcomes</w:t>
      </w:r>
    </w:p>
    <w:p w14:paraId="44BB6F9F" w14:textId="77777777" w:rsidR="006064BE" w:rsidRDefault="006064BE" w:rsidP="006064BE">
      <w:r>
        <w:t>When implemented with fidelity, WRAP can reasonably support improvements in hope, empowerment, self-advocacy, recovery orientation, social support, coping skills, crisis prevention, and quality of life. For a low-barrier women’s shelter, these resident-level gains may also strengthen engagement with case management, improve follow-through on referrals, reduce preventable crises, support safer peer relationships, and help residents prepare for stable housing transitions.</w:t>
      </w:r>
    </w:p>
    <w:p w14:paraId="65B5F9C8" w14:textId="77777777" w:rsidR="006064BE" w:rsidRDefault="006064BE" w:rsidP="006064BE">
      <w:pPr>
        <w:pStyle w:val="Heading1"/>
        <w:rPr>
          <w:rFonts w:asciiTheme="minorHAnsi" w:hAnsiTheme="minorHAnsi" w:cstheme="minorBidi"/>
        </w:rPr>
      </w:pPr>
      <w:r>
        <w:rPr>
          <w:rFonts w:asciiTheme="minorHAnsi" w:hAnsiTheme="minorHAnsi" w:cstheme="minorBidi"/>
        </w:rPr>
        <w:t>Conclusion</w:t>
      </w:r>
    </w:p>
    <w:p w14:paraId="113C5164" w14:textId="77777777" w:rsidR="006064BE" w:rsidRDefault="006064BE" w:rsidP="006064BE">
      <w:r>
        <w:t xml:space="preserve">The Wellness Recovery Action Plan offers a low-barrier women’s </w:t>
      </w:r>
      <w:proofErr w:type="gramStart"/>
      <w:r>
        <w:t>shelter</w:t>
      </w:r>
      <w:proofErr w:type="gramEnd"/>
      <w:r>
        <w:t xml:space="preserve"> a practical and evidence-informed way to deepen resident-centered support. By helping women identify wellness tools, recognize warning signs, strengthen self-advocacy, build supportive relationships, and prepare for life beyond shelter, WRAP can support the broader shelter goals of safety, dignity, recovery, and housing stability.</w:t>
      </w:r>
    </w:p>
    <w:p w14:paraId="520B13BD" w14:textId="77777777" w:rsidR="006064BE" w:rsidRDefault="006064BE" w:rsidP="006064BE">
      <w:pPr>
        <w:pStyle w:val="Heading1"/>
        <w:rPr>
          <w:rFonts w:asciiTheme="minorHAnsi" w:hAnsiTheme="minorHAnsi" w:cstheme="minorBidi"/>
        </w:rPr>
      </w:pPr>
      <w:r>
        <w:rPr>
          <w:rFonts w:asciiTheme="minorHAnsi" w:hAnsiTheme="minorHAnsi" w:cstheme="minorBidi"/>
        </w:rPr>
        <w:t>Sources Consulted</w:t>
      </w:r>
    </w:p>
    <w:p w14:paraId="0E010C29" w14:textId="77777777" w:rsidR="006064BE" w:rsidRDefault="006064BE" w:rsidP="006064BE">
      <w:pPr>
        <w:pStyle w:val="ListParagraph"/>
        <w:numPr>
          <w:ilvl w:val="0"/>
          <w:numId w:val="2"/>
        </w:numPr>
      </w:pPr>
      <w:r>
        <w:t>Wellness Recovery Action Plan, “What Is WRAP?” and “The Way WRAP Works.”</w:t>
      </w:r>
    </w:p>
    <w:p w14:paraId="593C33D8" w14:textId="77777777" w:rsidR="006064BE" w:rsidRDefault="006064BE" w:rsidP="006064BE">
      <w:pPr>
        <w:pStyle w:val="ListParagraph"/>
        <w:numPr>
          <w:ilvl w:val="0"/>
          <w:numId w:val="2"/>
        </w:numPr>
      </w:pPr>
      <w:r>
        <w:t>Illinois Department of Human Services, “Wellness Recovery Action Plan (WRAP): Research Evidence.”</w:t>
      </w:r>
    </w:p>
    <w:p w14:paraId="759DD316" w14:textId="77777777" w:rsidR="006064BE" w:rsidRDefault="006064BE" w:rsidP="006064BE">
      <w:pPr>
        <w:pStyle w:val="ListParagraph"/>
        <w:numPr>
          <w:ilvl w:val="0"/>
          <w:numId w:val="2"/>
        </w:numPr>
      </w:pPr>
      <w:r>
        <w:t>National Council on Aging, “Evidence-Based Program: Wellness Recovery Action Plan.”</w:t>
      </w:r>
    </w:p>
    <w:p w14:paraId="42B7E93B" w14:textId="77777777" w:rsidR="006064BE" w:rsidRDefault="006064BE" w:rsidP="006064BE">
      <w:pPr>
        <w:pStyle w:val="ListParagraph"/>
        <w:numPr>
          <w:ilvl w:val="0"/>
          <w:numId w:val="2"/>
        </w:numPr>
      </w:pPr>
      <w:r>
        <w:t>SAMHSA, “Taking Action: A Mental Health Recovery Self-Help Educational Program.”</w:t>
      </w:r>
    </w:p>
    <w:p w14:paraId="247B4830" w14:textId="77777777" w:rsidR="006064BE" w:rsidRDefault="006064BE" w:rsidP="006064BE">
      <w:pPr>
        <w:pStyle w:val="ListParagraph"/>
        <w:numPr>
          <w:ilvl w:val="0"/>
          <w:numId w:val="2"/>
        </w:numPr>
      </w:pPr>
      <w:r>
        <w:t>Internal WRAP of DC files on WRAP benefits for women’s shelters and recovery education.</w:t>
      </w:r>
    </w:p>
    <w:p w14:paraId="288D256B" w14:textId="77777777" w:rsidR="006064BE" w:rsidRDefault="006064BE" w:rsidP="006064BE"/>
    <w:p w14:paraId="1ECAF992" w14:textId="77777777" w:rsidR="006064BE" w:rsidRDefault="006064BE"/>
    <w:sectPr w:rsidR="006064BE" w:rsidSect="006064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A416A"/>
    <w:multiLevelType w:val="multilevel"/>
    <w:tmpl w:val="6C14B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FE29BE"/>
    <w:multiLevelType w:val="multilevel"/>
    <w:tmpl w:val="5674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2341307">
    <w:abstractNumId w:val="1"/>
  </w:num>
  <w:num w:numId="2" w16cid:durableId="1728216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4BE"/>
    <w:rsid w:val="006064BE"/>
    <w:rsid w:val="00FD5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C94C"/>
  <w15:chartTrackingRefBased/>
  <w15:docId w15:val="{4BCDDCE9-1C16-4B30-8FB9-ECBD2C802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4BE"/>
  </w:style>
  <w:style w:type="paragraph" w:styleId="Heading1">
    <w:name w:val="heading 1"/>
    <w:basedOn w:val="Normal"/>
    <w:next w:val="Normal"/>
    <w:link w:val="Heading1Char"/>
    <w:uiPriority w:val="9"/>
    <w:qFormat/>
    <w:rsid w:val="00606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06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4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4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4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4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4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4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4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4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064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4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4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4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4BE"/>
    <w:rPr>
      <w:rFonts w:eastAsiaTheme="majorEastAsia" w:cstheme="majorBidi"/>
      <w:color w:val="272727" w:themeColor="text1" w:themeTint="D8"/>
    </w:rPr>
  </w:style>
  <w:style w:type="paragraph" w:styleId="Title">
    <w:name w:val="Title"/>
    <w:basedOn w:val="Normal"/>
    <w:next w:val="Normal"/>
    <w:link w:val="TitleChar"/>
    <w:uiPriority w:val="10"/>
    <w:qFormat/>
    <w:rsid w:val="00606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4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4BE"/>
    <w:pPr>
      <w:spacing w:before="160"/>
      <w:jc w:val="center"/>
    </w:pPr>
    <w:rPr>
      <w:i/>
      <w:iCs/>
      <w:color w:val="404040" w:themeColor="text1" w:themeTint="BF"/>
    </w:rPr>
  </w:style>
  <w:style w:type="character" w:customStyle="1" w:styleId="QuoteChar">
    <w:name w:val="Quote Char"/>
    <w:basedOn w:val="DefaultParagraphFont"/>
    <w:link w:val="Quote"/>
    <w:uiPriority w:val="29"/>
    <w:rsid w:val="006064BE"/>
    <w:rPr>
      <w:i/>
      <w:iCs/>
      <w:color w:val="404040" w:themeColor="text1" w:themeTint="BF"/>
    </w:rPr>
  </w:style>
  <w:style w:type="paragraph" w:styleId="ListParagraph">
    <w:name w:val="List Paragraph"/>
    <w:basedOn w:val="Normal"/>
    <w:uiPriority w:val="34"/>
    <w:qFormat/>
    <w:rsid w:val="006064BE"/>
    <w:pPr>
      <w:ind w:left="720"/>
      <w:contextualSpacing/>
    </w:pPr>
  </w:style>
  <w:style w:type="character" w:styleId="IntenseEmphasis">
    <w:name w:val="Intense Emphasis"/>
    <w:basedOn w:val="DefaultParagraphFont"/>
    <w:uiPriority w:val="21"/>
    <w:qFormat/>
    <w:rsid w:val="006064BE"/>
    <w:rPr>
      <w:i/>
      <w:iCs/>
      <w:color w:val="0F4761" w:themeColor="accent1" w:themeShade="BF"/>
    </w:rPr>
  </w:style>
  <w:style w:type="paragraph" w:styleId="IntenseQuote">
    <w:name w:val="Intense Quote"/>
    <w:basedOn w:val="Normal"/>
    <w:next w:val="Normal"/>
    <w:link w:val="IntenseQuoteChar"/>
    <w:uiPriority w:val="30"/>
    <w:qFormat/>
    <w:rsid w:val="00606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4BE"/>
    <w:rPr>
      <w:i/>
      <w:iCs/>
      <w:color w:val="0F4761" w:themeColor="accent1" w:themeShade="BF"/>
    </w:rPr>
  </w:style>
  <w:style w:type="character" w:styleId="IntenseReference">
    <w:name w:val="Intense Reference"/>
    <w:basedOn w:val="DefaultParagraphFont"/>
    <w:uiPriority w:val="32"/>
    <w:qFormat/>
    <w:rsid w:val="006064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1321</Words>
  <Characters>8253</Characters>
  <Application>Microsoft Office Word</Application>
  <DocSecurity>0</DocSecurity>
  <Lines>145</Lines>
  <Paragraphs>55</Paragraphs>
  <ScaleCrop>false</ScaleCrop>
  <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WRAP of DC</dc:creator>
  <cp:keywords/>
  <dc:description/>
  <cp:lastModifiedBy>WRAP of DC</cp:lastModifiedBy>
  <cp:revision>1</cp:revision>
  <dcterms:created xsi:type="dcterms:W3CDTF">2026-07-30T21:28:00Z</dcterms:created>
  <dcterms:modified xsi:type="dcterms:W3CDTF">2026-07-30T21:34:00Z</dcterms:modified>
</cp:coreProperties>
</file>