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275AA" w14:textId="77777777" w:rsidR="0070241C" w:rsidRPr="00494EBE" w:rsidRDefault="0070241C" w:rsidP="0070241C">
      <w:pPr>
        <w:pStyle w:val="NoSpacing"/>
        <w:jc w:val="center"/>
        <w:rPr>
          <w:rFonts w:ascii="Century Gothic" w:eastAsia="Calibri" w:hAnsi="Century Gothic"/>
          <w:b/>
          <w:bCs/>
          <w:color w:val="C00000"/>
        </w:rPr>
      </w:pPr>
      <w:r w:rsidRPr="00494EBE">
        <w:rPr>
          <w:rFonts w:ascii="Century Gothic" w:hAnsi="Century Gothic"/>
          <w:b/>
          <w:bCs/>
          <w:noProof/>
          <w:color w:val="C00000"/>
          <w:shd w:val="clear" w:color="auto" w:fill="FFFFFF"/>
        </w:rPr>
        <w:drawing>
          <wp:anchor distT="0" distB="0" distL="114300" distR="114300" simplePos="0" relativeHeight="251659264" behindDoc="0" locked="0" layoutInCell="1" allowOverlap="1" wp14:anchorId="4B1F61BA" wp14:editId="0DF4F5E3">
            <wp:simplePos x="0" y="0"/>
            <wp:positionH relativeFrom="column">
              <wp:posOffset>0</wp:posOffset>
            </wp:positionH>
            <wp:positionV relativeFrom="paragraph">
              <wp:posOffset>0</wp:posOffset>
            </wp:positionV>
            <wp:extent cx="965079" cy="939683"/>
            <wp:effectExtent l="0" t="0" r="698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65079" cy="939683"/>
                    </a:xfrm>
                    <a:prstGeom prst="rect">
                      <a:avLst/>
                    </a:prstGeom>
                  </pic:spPr>
                </pic:pic>
              </a:graphicData>
            </a:graphic>
            <wp14:sizeRelH relativeFrom="page">
              <wp14:pctWidth>0</wp14:pctWidth>
            </wp14:sizeRelH>
            <wp14:sizeRelV relativeFrom="page">
              <wp14:pctHeight>0</wp14:pctHeight>
            </wp14:sizeRelV>
          </wp:anchor>
        </w:drawing>
      </w:r>
      <w:r w:rsidRPr="00494EBE">
        <w:rPr>
          <w:rFonts w:ascii="Century Gothic" w:eastAsia="Calibri" w:hAnsi="Century Gothic"/>
          <w:b/>
          <w:bCs/>
          <w:color w:val="C00000"/>
        </w:rPr>
        <w:t>Dreamers and Achievers Center, Inc.</w:t>
      </w:r>
    </w:p>
    <w:p w14:paraId="1E7AEEB6" w14:textId="77777777" w:rsidR="0070241C" w:rsidRDefault="0070241C" w:rsidP="0070241C">
      <w:pPr>
        <w:pStyle w:val="NoSpacing"/>
        <w:jc w:val="center"/>
        <w:rPr>
          <w:rFonts w:ascii="Century Gothic" w:eastAsia="Calibri" w:hAnsi="Century Gothic"/>
          <w:b/>
          <w:bCs/>
          <w:color w:val="002060"/>
        </w:rPr>
      </w:pPr>
      <w:r w:rsidRPr="00C95BBE">
        <w:rPr>
          <w:rFonts w:ascii="Century Gothic" w:eastAsia="Calibri" w:hAnsi="Century Gothic"/>
          <w:b/>
          <w:bCs/>
          <w:color w:val="002060"/>
        </w:rPr>
        <w:t>Introduction to</w:t>
      </w:r>
    </w:p>
    <w:p w14:paraId="2C5DCEEC" w14:textId="77777777" w:rsidR="0070241C" w:rsidRPr="0083481D" w:rsidRDefault="0070241C" w:rsidP="0070241C">
      <w:pPr>
        <w:pStyle w:val="NoSpacing"/>
        <w:ind w:left="1440"/>
        <w:jc w:val="center"/>
        <w:rPr>
          <w:rFonts w:ascii="Century Gothic" w:eastAsia="Calibri" w:hAnsi="Century Gothic" w:cs="Times New Roman"/>
          <w:b/>
          <w:color w:val="002060"/>
        </w:rPr>
      </w:pPr>
      <w:r w:rsidRPr="0083481D">
        <w:rPr>
          <w:rFonts w:ascii="Century Gothic" w:eastAsia="Calibri" w:hAnsi="Century Gothic" w:cs="Times New Roman"/>
          <w:b/>
          <w:color w:val="002060"/>
        </w:rPr>
        <w:t>MENTAL HEALTH RECOVERY</w:t>
      </w:r>
    </w:p>
    <w:p w14:paraId="25D80AE1" w14:textId="77777777" w:rsidR="0070241C" w:rsidRPr="0083481D" w:rsidRDefault="0070241C" w:rsidP="0070241C">
      <w:pPr>
        <w:pStyle w:val="NoSpacing"/>
        <w:ind w:left="1440"/>
        <w:jc w:val="center"/>
        <w:rPr>
          <w:rFonts w:ascii="Century Gothic" w:eastAsia="Calibri" w:hAnsi="Century Gothic" w:cs="Times New Roman"/>
          <w:b/>
          <w:color w:val="002060"/>
        </w:rPr>
      </w:pPr>
      <w:r w:rsidRPr="0083481D">
        <w:rPr>
          <w:rFonts w:ascii="Century Gothic" w:eastAsia="Calibri" w:hAnsi="Century Gothic" w:cs="Times New Roman"/>
          <w:b/>
          <w:color w:val="002060"/>
        </w:rPr>
        <w:t>Including</w:t>
      </w:r>
    </w:p>
    <w:p w14:paraId="6C2616BA" w14:textId="77777777" w:rsidR="0070241C" w:rsidRDefault="0070241C" w:rsidP="0070241C">
      <w:pPr>
        <w:pStyle w:val="NoSpacing"/>
        <w:ind w:left="1440"/>
        <w:jc w:val="center"/>
        <w:rPr>
          <w:rFonts w:ascii="Century Gothic" w:eastAsia="Calibri" w:hAnsi="Century Gothic" w:cs="Times New Roman"/>
          <w:b/>
          <w:color w:val="002060"/>
        </w:rPr>
      </w:pPr>
      <w:r>
        <w:rPr>
          <w:rFonts w:ascii="Century Gothic" w:eastAsia="Calibri" w:hAnsi="Century Gothic" w:cs="Times New Roman"/>
          <w:b/>
          <w:color w:val="002060"/>
        </w:rPr>
        <w:t xml:space="preserve">        </w:t>
      </w:r>
      <w:r w:rsidRPr="0083481D">
        <w:rPr>
          <w:rFonts w:ascii="Century Gothic" w:eastAsia="Calibri" w:hAnsi="Century Gothic" w:cs="Times New Roman"/>
          <w:b/>
          <w:color w:val="002060"/>
        </w:rPr>
        <w:t>Wellness Recovery Action Planning (WRAP)</w:t>
      </w:r>
    </w:p>
    <w:p w14:paraId="0C42D83B" w14:textId="77777777" w:rsidR="0070241C" w:rsidRPr="00670CEC" w:rsidRDefault="0070241C" w:rsidP="0070241C">
      <w:pPr>
        <w:pStyle w:val="NoSpacing"/>
      </w:pPr>
    </w:p>
    <w:p w14:paraId="7B6E103E" w14:textId="77777777" w:rsidR="0070241C" w:rsidRPr="00E11031" w:rsidRDefault="0070241C" w:rsidP="0070241C">
      <w:pPr>
        <w:pStyle w:val="NoSpacing"/>
        <w:ind w:left="1440"/>
        <w:jc w:val="center"/>
        <w:rPr>
          <w:rFonts w:ascii="Century Gothic" w:eastAsia="Calibri" w:hAnsi="Century Gothic"/>
          <w:b/>
          <w:bCs/>
          <w:color w:val="C00000"/>
        </w:rPr>
      </w:pPr>
      <w:r w:rsidRPr="009148F6">
        <w:rPr>
          <w:rFonts w:ascii="Century Gothic" w:eastAsia="Calibri" w:hAnsi="Century Gothic"/>
          <w:b/>
          <w:bCs/>
          <w:color w:val="C00000"/>
        </w:rPr>
        <w:t>WRAP Seminar I:  Developing a Wellness Recovery Action Plan</w:t>
      </w:r>
    </w:p>
    <w:p w14:paraId="5D277B5A" w14:textId="77777777" w:rsidR="0070241C" w:rsidRPr="0083481D" w:rsidRDefault="0070241C" w:rsidP="0070241C">
      <w:pPr>
        <w:pStyle w:val="NoSpacing"/>
        <w:ind w:left="1440"/>
        <w:jc w:val="center"/>
        <w:rPr>
          <w:rFonts w:ascii="Century Gothic" w:eastAsia="Calibri" w:hAnsi="Century Gothic" w:cs="Times New Roman"/>
          <w:b/>
          <w:color w:val="002060"/>
        </w:rPr>
      </w:pPr>
      <w:r w:rsidRPr="0083481D">
        <w:rPr>
          <w:rFonts w:ascii="Century Gothic" w:eastAsia="Calibri" w:hAnsi="Century Gothic" w:cs="Times New Roman"/>
          <w:b/>
          <w:color w:val="002060"/>
        </w:rPr>
        <w:t>Presented by</w:t>
      </w:r>
    </w:p>
    <w:p w14:paraId="4EB4163E" w14:textId="77777777" w:rsidR="0070241C" w:rsidRPr="0083481D" w:rsidRDefault="0070241C" w:rsidP="0070241C">
      <w:pPr>
        <w:pStyle w:val="NoSpacing"/>
        <w:ind w:left="1440"/>
        <w:jc w:val="center"/>
        <w:rPr>
          <w:rFonts w:ascii="Century Gothic" w:eastAsia="Calibri" w:hAnsi="Century Gothic" w:cs="Times New Roman"/>
          <w:b/>
          <w:color w:val="002060"/>
        </w:rPr>
      </w:pPr>
      <w:r w:rsidRPr="0083481D">
        <w:rPr>
          <w:rFonts w:ascii="Century Gothic" w:eastAsia="Calibri" w:hAnsi="Century Gothic" w:cs="Times New Roman"/>
          <w:b/>
          <w:color w:val="002060"/>
        </w:rPr>
        <w:t>Gerard Thomas, WRAP of DC</w:t>
      </w:r>
    </w:p>
    <w:p w14:paraId="6DC62D99" w14:textId="77777777" w:rsidR="0070241C" w:rsidRPr="00D50A1E" w:rsidRDefault="0070241C" w:rsidP="0070241C">
      <w:pPr>
        <w:pStyle w:val="NoSpacing"/>
        <w:pBdr>
          <w:bottom w:val="single" w:sz="4" w:space="1" w:color="auto"/>
        </w:pBdr>
      </w:pPr>
    </w:p>
    <w:p w14:paraId="66D0480E" w14:textId="77777777" w:rsidR="0070241C" w:rsidRPr="006F711B" w:rsidRDefault="0070241C" w:rsidP="0070241C">
      <w:pPr>
        <w:shd w:val="clear" w:color="auto" w:fill="FFFFFF"/>
        <w:spacing w:before="562"/>
        <w:rPr>
          <w:b/>
          <w:bCs/>
          <w:color w:val="002060"/>
          <w:spacing w:val="3"/>
          <w:sz w:val="25"/>
          <w:szCs w:val="25"/>
        </w:rPr>
      </w:pPr>
      <w:r w:rsidRPr="006F711B">
        <w:rPr>
          <w:b/>
          <w:bCs/>
          <w:color w:val="002060"/>
          <w:spacing w:val="3"/>
          <w:sz w:val="25"/>
          <w:szCs w:val="25"/>
        </w:rPr>
        <w:t>Format:   Two Hour presentation</w:t>
      </w:r>
    </w:p>
    <w:p w14:paraId="0B47F8FA" w14:textId="77777777" w:rsidR="0070241C" w:rsidRPr="00DF2434" w:rsidRDefault="0070241C" w:rsidP="0070241C">
      <w:pPr>
        <w:pStyle w:val="NoSpacing"/>
        <w:jc w:val="center"/>
        <w:rPr>
          <w:b/>
          <w:bCs/>
          <w:color w:val="C00000"/>
        </w:rPr>
      </w:pPr>
      <w:r w:rsidRPr="00DF2434">
        <w:rPr>
          <w:b/>
          <w:bCs/>
          <w:color w:val="C00000"/>
        </w:rPr>
        <w:t>Introduction to Wellness Recovery Action Plan (WRAP): Seminar I</w:t>
      </w:r>
    </w:p>
    <w:p w14:paraId="63274511" w14:textId="77777777" w:rsidR="0070241C" w:rsidRDefault="0070241C" w:rsidP="0070241C">
      <w:pPr>
        <w:pStyle w:val="NoSpacing"/>
        <w:rPr>
          <w:color w:val="2D2D2D"/>
          <w:spacing w:val="-1"/>
        </w:rPr>
      </w:pPr>
      <w:r>
        <w:rPr>
          <w:color w:val="2D2D2D"/>
          <w:spacing w:val="-1"/>
        </w:rPr>
        <w:t>15 minutes:     Introduce self, agenda, and program.</w:t>
      </w:r>
    </w:p>
    <w:p w14:paraId="74918A7E" w14:textId="77777777" w:rsidR="0070241C" w:rsidRDefault="0070241C" w:rsidP="0070241C">
      <w:pPr>
        <w:pStyle w:val="NoSpacing"/>
        <w:rPr>
          <w:color w:val="2D2D2D"/>
          <w:spacing w:val="-1"/>
        </w:rPr>
      </w:pPr>
    </w:p>
    <w:p w14:paraId="20687EBD" w14:textId="77777777" w:rsidR="0070241C" w:rsidRPr="001D2723" w:rsidRDefault="0070241C" w:rsidP="0070241C">
      <w:pPr>
        <w:pStyle w:val="NoSpacing"/>
        <w:jc w:val="center"/>
        <w:rPr>
          <w:b/>
          <w:bCs/>
          <w:color w:val="C00000"/>
        </w:rPr>
      </w:pPr>
      <w:r>
        <w:rPr>
          <w:b/>
          <w:bCs/>
          <w:color w:val="C00000"/>
        </w:rPr>
        <w:t xml:space="preserve">Introduction To </w:t>
      </w:r>
      <w:r w:rsidRPr="001D2723">
        <w:rPr>
          <w:b/>
          <w:bCs/>
          <w:color w:val="C00000"/>
        </w:rPr>
        <w:t>WRAP Values &amp; Ethics</w:t>
      </w:r>
    </w:p>
    <w:p w14:paraId="63D2E323" w14:textId="77777777" w:rsidR="0070241C" w:rsidRPr="00CE2859" w:rsidRDefault="0070241C" w:rsidP="0070241C">
      <w:pPr>
        <w:pStyle w:val="NoSpacing"/>
      </w:pPr>
      <w:r w:rsidRPr="00CE2859">
        <w:t xml:space="preserve">15 minutes:      Ethical Principles in WRAP </w:t>
      </w:r>
    </w:p>
    <w:p w14:paraId="129AA7CA" w14:textId="77777777" w:rsidR="0070241C" w:rsidRDefault="0070241C" w:rsidP="0070241C">
      <w:pPr>
        <w:pStyle w:val="NoSpacing"/>
        <w:rPr>
          <w:color w:val="2D2D2D"/>
          <w:spacing w:val="-1"/>
        </w:rPr>
      </w:pPr>
    </w:p>
    <w:p w14:paraId="5223BE88" w14:textId="77777777" w:rsidR="0070241C" w:rsidRPr="00B77B15" w:rsidRDefault="0070241C" w:rsidP="0070241C">
      <w:pPr>
        <w:pStyle w:val="NoSpacing"/>
        <w:jc w:val="center"/>
        <w:rPr>
          <w:b/>
          <w:bCs/>
          <w:color w:val="C00000"/>
        </w:rPr>
      </w:pPr>
      <w:r w:rsidRPr="00806DA4">
        <w:rPr>
          <w:b/>
          <w:bCs/>
          <w:color w:val="C00000"/>
        </w:rPr>
        <w:t>Introduction to WR</w:t>
      </w:r>
      <w:r>
        <w:rPr>
          <w:b/>
          <w:bCs/>
          <w:color w:val="C00000"/>
        </w:rPr>
        <w:t>A</w:t>
      </w:r>
      <w:r w:rsidRPr="00806DA4">
        <w:rPr>
          <w:b/>
          <w:bCs/>
          <w:color w:val="C00000"/>
        </w:rPr>
        <w:t>P</w:t>
      </w:r>
      <w:r>
        <w:rPr>
          <w:b/>
          <w:bCs/>
          <w:color w:val="C00000"/>
        </w:rPr>
        <w:t xml:space="preserve"> </w:t>
      </w:r>
      <w:r w:rsidRPr="00B77B15">
        <w:rPr>
          <w:b/>
          <w:bCs/>
          <w:color w:val="C00000"/>
        </w:rPr>
        <w:t>Workshop Curriculum</w:t>
      </w:r>
    </w:p>
    <w:p w14:paraId="4051528E" w14:textId="77777777" w:rsidR="0070241C" w:rsidRPr="00D0125E" w:rsidRDefault="0070241C" w:rsidP="0070241C">
      <w:pPr>
        <w:shd w:val="clear" w:color="auto" w:fill="FFFFFF"/>
        <w:spacing w:before="5" w:line="360" w:lineRule="exact"/>
        <w:ind w:left="34"/>
        <w:rPr>
          <w:color w:val="2D2D2D"/>
          <w:spacing w:val="-1"/>
          <w:sz w:val="22"/>
          <w:szCs w:val="22"/>
        </w:rPr>
      </w:pPr>
      <w:r>
        <w:rPr>
          <w:color w:val="2D2D2D"/>
          <w:spacing w:val="1"/>
        </w:rPr>
        <w:t xml:space="preserve">20 minutes:     </w:t>
      </w:r>
      <w:r w:rsidRPr="00D0125E">
        <w:rPr>
          <w:color w:val="2D2D2D"/>
          <w:spacing w:val="1"/>
          <w:sz w:val="22"/>
          <w:szCs w:val="22"/>
        </w:rPr>
        <w:t xml:space="preserve">Key concepts: hope, personal responsibility, education, self-advocacy, </w:t>
      </w:r>
      <w:r w:rsidRPr="00D0125E">
        <w:rPr>
          <w:color w:val="2D2D2D"/>
          <w:spacing w:val="-1"/>
          <w:sz w:val="22"/>
          <w:szCs w:val="22"/>
        </w:rPr>
        <w:t>support</w:t>
      </w:r>
    </w:p>
    <w:p w14:paraId="0AD8E1B0" w14:textId="77777777" w:rsidR="0070241C" w:rsidRDefault="0070241C" w:rsidP="0070241C">
      <w:pPr>
        <w:shd w:val="clear" w:color="auto" w:fill="FFFFFF"/>
        <w:spacing w:before="5" w:line="360" w:lineRule="exact"/>
        <w:ind w:left="10"/>
      </w:pPr>
      <w:r>
        <w:rPr>
          <w:color w:val="2D2D2D"/>
          <w:spacing w:val="-3"/>
        </w:rPr>
        <w:t>15 minutes:      Issues that need to be addressed:</w:t>
      </w:r>
    </w:p>
    <w:p w14:paraId="3D56D715" w14:textId="77777777" w:rsidR="0070241C" w:rsidRDefault="0070241C" w:rsidP="0070241C">
      <w:pPr>
        <w:widowControl w:val="0"/>
        <w:numPr>
          <w:ilvl w:val="0"/>
          <w:numId w:val="17"/>
        </w:numPr>
        <w:shd w:val="clear" w:color="auto" w:fill="FFFFFF"/>
        <w:tabs>
          <w:tab w:val="left" w:pos="1925"/>
        </w:tabs>
        <w:autoSpaceDE w:val="0"/>
        <w:autoSpaceDN w:val="0"/>
        <w:adjustRightInd w:val="0"/>
        <w:spacing w:after="0" w:line="360" w:lineRule="exact"/>
        <w:ind w:left="1819"/>
        <w:rPr>
          <w:color w:val="2D2D2D"/>
        </w:rPr>
      </w:pPr>
      <w:r>
        <w:rPr>
          <w:color w:val="2D2D2D"/>
          <w:spacing w:val="-1"/>
        </w:rPr>
        <w:t>medical issues</w:t>
      </w:r>
    </w:p>
    <w:p w14:paraId="478618AB" w14:textId="77777777" w:rsidR="0070241C" w:rsidRPr="004E11BE" w:rsidRDefault="0070241C" w:rsidP="0070241C">
      <w:pPr>
        <w:widowControl w:val="0"/>
        <w:numPr>
          <w:ilvl w:val="0"/>
          <w:numId w:val="17"/>
        </w:numPr>
        <w:shd w:val="clear" w:color="auto" w:fill="FFFFFF"/>
        <w:tabs>
          <w:tab w:val="left" w:pos="1925"/>
        </w:tabs>
        <w:autoSpaceDE w:val="0"/>
        <w:autoSpaceDN w:val="0"/>
        <w:adjustRightInd w:val="0"/>
        <w:spacing w:after="0" w:line="360" w:lineRule="exact"/>
        <w:ind w:right="3974" w:firstLine="1819"/>
        <w:rPr>
          <w:color w:val="2D2D2D"/>
        </w:rPr>
      </w:pPr>
      <w:r>
        <w:rPr>
          <w:color w:val="2D2D2D"/>
          <w:spacing w:val="-5"/>
        </w:rPr>
        <w:t>medication management</w:t>
      </w:r>
    </w:p>
    <w:p w14:paraId="7E6D425E" w14:textId="77777777" w:rsidR="0070241C" w:rsidRDefault="0070241C" w:rsidP="0070241C">
      <w:pPr>
        <w:pStyle w:val="NoSpacing"/>
      </w:pPr>
      <w:r>
        <w:rPr>
          <w:spacing w:val="-5"/>
        </w:rPr>
        <w:br/>
      </w:r>
      <w:r>
        <w:t>20 minutes:      Wellness Toolbox</w:t>
      </w:r>
    </w:p>
    <w:p w14:paraId="4097FFB8" w14:textId="77777777" w:rsidR="0070241C" w:rsidRDefault="0070241C" w:rsidP="0070241C">
      <w:pPr>
        <w:pStyle w:val="NoSpacing"/>
      </w:pPr>
    </w:p>
    <w:p w14:paraId="2239FB28" w14:textId="77777777" w:rsidR="0070241C" w:rsidRDefault="0070241C" w:rsidP="0070241C">
      <w:pPr>
        <w:shd w:val="clear" w:color="auto" w:fill="FFFFFF"/>
        <w:spacing w:line="360" w:lineRule="exact"/>
        <w:ind w:left="5"/>
        <w:rPr>
          <w:color w:val="2D2D2D"/>
          <w:spacing w:val="-2"/>
        </w:rPr>
      </w:pPr>
      <w:r>
        <w:rPr>
          <w:color w:val="2D2D2D"/>
          <w:spacing w:val="-2"/>
        </w:rPr>
        <w:t>20 minutes:      Daily Maintenance Plan, Triggers, Early Warning Signs When Things Are</w:t>
      </w:r>
    </w:p>
    <w:p w14:paraId="2564E1AF" w14:textId="77777777" w:rsidR="0070241C" w:rsidRDefault="0070241C" w:rsidP="0070241C">
      <w:pPr>
        <w:shd w:val="clear" w:color="auto" w:fill="FFFFFF"/>
        <w:spacing w:line="360" w:lineRule="exact"/>
        <w:ind w:left="725" w:firstLine="715"/>
        <w:rPr>
          <w:color w:val="2D2D2D"/>
          <w:spacing w:val="-5"/>
        </w:rPr>
      </w:pPr>
      <w:r>
        <w:rPr>
          <w:color w:val="2D2D2D"/>
          <w:spacing w:val="-5"/>
        </w:rPr>
        <w:t>Breaking Down</w:t>
      </w:r>
    </w:p>
    <w:p w14:paraId="2A32BA3C" w14:textId="77777777" w:rsidR="0070241C" w:rsidRDefault="0070241C" w:rsidP="0070241C">
      <w:pPr>
        <w:shd w:val="clear" w:color="auto" w:fill="FFFFFF"/>
        <w:spacing w:line="360" w:lineRule="exact"/>
        <w:ind w:right="5741"/>
        <w:rPr>
          <w:color w:val="2D2D2D"/>
          <w:spacing w:val="-1"/>
        </w:rPr>
      </w:pPr>
      <w:r>
        <w:rPr>
          <w:color w:val="2D2D2D"/>
          <w:spacing w:val="-1"/>
        </w:rPr>
        <w:t xml:space="preserve"> 15 minutes:     Crisis planning. </w:t>
      </w:r>
    </w:p>
    <w:p w14:paraId="0B440278" w14:textId="77777777" w:rsidR="0070241C" w:rsidRDefault="0070241C" w:rsidP="0070241C">
      <w:pPr>
        <w:pStyle w:val="NoSpacing"/>
        <w:jc w:val="center"/>
        <w:rPr>
          <w:b/>
          <w:bCs/>
          <w:color w:val="C00000"/>
        </w:rPr>
      </w:pPr>
      <w:r>
        <w:rPr>
          <w:b/>
          <w:bCs/>
          <w:color w:val="C00000"/>
        </w:rPr>
        <w:t>Q &amp; A</w:t>
      </w:r>
    </w:p>
    <w:p w14:paraId="6E2D5E86" w14:textId="64FD94B4" w:rsidR="00110545" w:rsidRDefault="00110545" w:rsidP="00110545">
      <w:pPr>
        <w:pStyle w:val="NoSpacing"/>
        <w:numPr>
          <w:ilvl w:val="0"/>
          <w:numId w:val="19"/>
        </w:numPr>
      </w:pPr>
      <w:r w:rsidRPr="00FF613A">
        <w:t xml:space="preserve">WRAP </w:t>
      </w:r>
      <w:r w:rsidR="00F073D1" w:rsidRPr="00FF613A">
        <w:t xml:space="preserve">Certificate </w:t>
      </w:r>
      <w:r w:rsidR="00D42BFC" w:rsidRPr="00FF613A">
        <w:t>Criteria</w:t>
      </w:r>
      <w:r w:rsidR="00981CCA" w:rsidRPr="00FF613A">
        <w:t xml:space="preserve">:  </w:t>
      </w:r>
      <w:r w:rsidR="00F83220">
        <w:t xml:space="preserve">Successfully </w:t>
      </w:r>
      <w:r w:rsidR="004553BE" w:rsidRPr="00D53DA8">
        <w:t xml:space="preserve">Complete </w:t>
      </w:r>
      <w:r w:rsidR="00B60861" w:rsidRPr="00D53DA8">
        <w:t>8 Sessions or 16 hours</w:t>
      </w:r>
    </w:p>
    <w:p w14:paraId="681B1113" w14:textId="77777777" w:rsidR="0022587C" w:rsidRPr="0022587C" w:rsidRDefault="0022587C" w:rsidP="0022587C">
      <w:pPr>
        <w:pStyle w:val="NoSpacing"/>
      </w:pPr>
    </w:p>
    <w:p w14:paraId="60225CB4" w14:textId="225ACD7A" w:rsidR="000B4A28" w:rsidRDefault="000B4A28" w:rsidP="00C16E1A">
      <w:pPr>
        <w:pStyle w:val="NoSpacing"/>
        <w:numPr>
          <w:ilvl w:val="0"/>
          <w:numId w:val="19"/>
        </w:numPr>
      </w:pPr>
      <w:r>
        <w:t>WRAP Zoom Groups - Tuesdays &amp; Thursdays</w:t>
      </w:r>
      <w:r w:rsidRPr="00307D53">
        <w:rPr>
          <w:b/>
          <w:bCs/>
        </w:rPr>
        <w:t>:</w:t>
      </w:r>
      <w:r>
        <w:rPr>
          <w:b/>
          <w:bCs/>
        </w:rPr>
        <w:t xml:space="preserve">  </w:t>
      </w:r>
      <w:r w:rsidRPr="007F5C49">
        <w:t>1:00</w:t>
      </w:r>
      <w:r w:rsidRPr="00414137">
        <w:rPr>
          <w:vertAlign w:val="superscript"/>
        </w:rPr>
        <w:t>pm</w:t>
      </w:r>
      <w:r w:rsidRPr="007F5C49">
        <w:t xml:space="preserve"> </w:t>
      </w:r>
      <w:r w:rsidR="006F47EC">
        <w:t xml:space="preserve">- </w:t>
      </w:r>
      <w:r w:rsidRPr="007F5C49">
        <w:t>3:00</w:t>
      </w:r>
      <w:r w:rsidRPr="00414137">
        <w:rPr>
          <w:vertAlign w:val="superscript"/>
        </w:rPr>
        <w:t>pm</w:t>
      </w:r>
      <w:r w:rsidRPr="007F5C49">
        <w:t xml:space="preserve">  </w:t>
      </w:r>
    </w:p>
    <w:p w14:paraId="551C85A8" w14:textId="20F13246" w:rsidR="00B100AF" w:rsidRDefault="00C72C25" w:rsidP="00C16E1A">
      <w:pPr>
        <w:pStyle w:val="NoSpacing"/>
        <w:numPr>
          <w:ilvl w:val="0"/>
          <w:numId w:val="19"/>
        </w:numPr>
      </w:pPr>
      <w:r>
        <w:t xml:space="preserve">WRAP Group </w:t>
      </w:r>
      <w:r w:rsidR="0072271F" w:rsidRPr="00725F60">
        <w:t>Session</w:t>
      </w:r>
      <w:r w:rsidR="0072271F">
        <w:t xml:space="preserve"> Cal</w:t>
      </w:r>
      <w:r w:rsidR="0072271F" w:rsidRPr="00725F60">
        <w:t>endar</w:t>
      </w:r>
      <w:r w:rsidR="00C16E1A">
        <w:t xml:space="preserve">:  </w:t>
      </w:r>
      <w:r w:rsidR="00B100AF" w:rsidRPr="00725F60">
        <w:t>February</w:t>
      </w:r>
      <w:r w:rsidR="00725F60" w:rsidRPr="00725F60">
        <w:t xml:space="preserve"> – March </w:t>
      </w:r>
      <w:r w:rsidR="00B100AF" w:rsidRPr="00725F60">
        <w:t xml:space="preserve"> 2026</w:t>
      </w:r>
      <w:r w:rsidR="00725F60" w:rsidRPr="00725F60">
        <w:t xml:space="preserve"> </w:t>
      </w:r>
    </w:p>
    <w:p w14:paraId="2E08B1D4" w14:textId="7B7A0B8E" w:rsidR="00347854" w:rsidRPr="009D6D3A" w:rsidRDefault="00D33427" w:rsidP="00AB3961">
      <w:pPr>
        <w:pStyle w:val="NoSpacing"/>
        <w:numPr>
          <w:ilvl w:val="0"/>
          <w:numId w:val="19"/>
        </w:numPr>
      </w:pPr>
      <w:r>
        <w:t xml:space="preserve">WRAP </w:t>
      </w:r>
      <w:r w:rsidR="000D5F54">
        <w:t xml:space="preserve">Group </w:t>
      </w:r>
      <w:r w:rsidR="00EC0B0F">
        <w:t xml:space="preserve">Zoom </w:t>
      </w:r>
      <w:r w:rsidR="00BB0F8C">
        <w:t>log in</w:t>
      </w:r>
      <w:r w:rsidR="00BB0F8C" w:rsidRPr="009D6D3A">
        <w:t xml:space="preserve">: </w:t>
      </w:r>
      <w:hyperlink r:id="rId8" w:history="1">
        <w:r w:rsidR="00C22811" w:rsidRPr="009D6D3A">
          <w:t>https://us04web.zoom.us/j/834223652</w:t>
        </w:r>
      </w:hyperlink>
    </w:p>
    <w:p w14:paraId="38FBAE36" w14:textId="77777777" w:rsidR="00C22811" w:rsidRPr="0022587C" w:rsidRDefault="00C22811" w:rsidP="0022587C">
      <w:pPr>
        <w:pStyle w:val="NoSpacing"/>
      </w:pPr>
    </w:p>
    <w:p w14:paraId="4187998A" w14:textId="434E2B9A" w:rsidR="00C22811" w:rsidRPr="00347854" w:rsidRDefault="00F61870" w:rsidP="00C22811">
      <w:pPr>
        <w:pStyle w:val="NoSpacing"/>
        <w:numPr>
          <w:ilvl w:val="0"/>
          <w:numId w:val="27"/>
        </w:numPr>
        <w:rPr>
          <w:rFonts w:ascii="Aptos Display" w:eastAsia="Times New Roman" w:hAnsi="Aptos Display" w:cs="Times New Roman"/>
          <w:b/>
          <w:bCs/>
          <w:color w:val="002060"/>
          <w:spacing w:val="-10"/>
          <w:kern w:val="28"/>
          <w:lang w:eastAsia="en-US"/>
          <w14:ligatures w14:val="standardContextual"/>
        </w:rPr>
      </w:pPr>
      <w:r>
        <w:rPr>
          <w:rFonts w:ascii="Aptos Display" w:eastAsia="Times New Roman" w:hAnsi="Aptos Display" w:cs="Times New Roman"/>
          <w:color w:val="002060"/>
          <w:spacing w:val="-10"/>
          <w:kern w:val="28"/>
          <w:lang w:eastAsia="en-US"/>
          <w14:ligatures w14:val="standardContextual"/>
        </w:rPr>
        <w:t xml:space="preserve">WRAP of  DC:  </w:t>
      </w:r>
      <w:r w:rsidR="007E37DD">
        <w:rPr>
          <w:rFonts w:ascii="Aptos Display" w:eastAsia="Times New Roman" w:hAnsi="Aptos Display" w:cs="Times New Roman"/>
          <w:color w:val="002060"/>
          <w:spacing w:val="-10"/>
          <w:kern w:val="28"/>
          <w:lang w:eastAsia="en-US"/>
          <w14:ligatures w14:val="standardContextual"/>
        </w:rPr>
        <w:t>CPS</w:t>
      </w:r>
      <w:r w:rsidR="00267214">
        <w:rPr>
          <w:rFonts w:ascii="Aptos Display" w:eastAsia="Times New Roman" w:hAnsi="Aptos Display" w:cs="Times New Roman"/>
          <w:color w:val="002060"/>
          <w:spacing w:val="-10"/>
          <w:kern w:val="28"/>
          <w:lang w:eastAsia="en-US"/>
          <w14:ligatures w14:val="standardContextual"/>
        </w:rPr>
        <w:t xml:space="preserve"> - </w:t>
      </w:r>
      <w:r w:rsidR="00C61429">
        <w:rPr>
          <w:rFonts w:ascii="Aptos Display" w:eastAsia="Times New Roman" w:hAnsi="Aptos Display" w:cs="Times New Roman"/>
          <w:color w:val="002060"/>
          <w:spacing w:val="-10"/>
          <w:kern w:val="28"/>
          <w:lang w:eastAsia="en-US"/>
          <w14:ligatures w14:val="standardContextual"/>
        </w:rPr>
        <w:t>o</w:t>
      </w:r>
      <w:r>
        <w:rPr>
          <w:rFonts w:ascii="Aptos Display" w:eastAsia="Times New Roman" w:hAnsi="Aptos Display" w:cs="Times New Roman"/>
          <w:color w:val="002060"/>
          <w:spacing w:val="-10"/>
          <w:kern w:val="28"/>
          <w:lang w:eastAsia="en-US"/>
          <w14:ligatures w14:val="standardContextual"/>
        </w:rPr>
        <w:t xml:space="preserve">nline </w:t>
      </w:r>
      <w:r w:rsidR="00C61429">
        <w:rPr>
          <w:rFonts w:ascii="Aptos Display" w:eastAsia="Times New Roman" w:hAnsi="Aptos Display" w:cs="Times New Roman"/>
          <w:color w:val="002060"/>
          <w:spacing w:val="-10"/>
          <w:kern w:val="28"/>
          <w:lang w:eastAsia="en-US"/>
          <w14:ligatures w14:val="standardContextual"/>
        </w:rPr>
        <w:t xml:space="preserve">classroom:  </w:t>
      </w:r>
      <w:hyperlink r:id="rId9" w:history="1">
        <w:r w:rsidR="00576B83" w:rsidRPr="004A152F">
          <w:rPr>
            <w:rStyle w:val="Hyperlink"/>
            <w:rFonts w:ascii="Aptos Display" w:eastAsia="Times New Roman" w:hAnsi="Aptos Display" w:cs="Times New Roman"/>
            <w:color w:val="auto"/>
            <w:spacing w:val="-10"/>
            <w:kern w:val="28"/>
            <w:u w:val="none"/>
            <w:lang w:eastAsia="en-US"/>
            <w14:ligatures w14:val="standardContextual"/>
          </w:rPr>
          <w:t>www.wrapofdc.org/wrap-for-dc-dbh-cps-training</w:t>
        </w:r>
      </w:hyperlink>
      <w:r w:rsidR="00576B83" w:rsidRPr="004A152F">
        <w:rPr>
          <w:rFonts w:ascii="Aptos Display" w:eastAsia="Times New Roman" w:hAnsi="Aptos Display" w:cs="Times New Roman"/>
          <w:spacing w:val="-10"/>
          <w:kern w:val="28"/>
          <w:lang w:eastAsia="en-US"/>
          <w14:ligatures w14:val="standardContextual"/>
        </w:rPr>
        <w:t xml:space="preserve"> </w:t>
      </w:r>
    </w:p>
    <w:p w14:paraId="0B9AC520" w14:textId="6ADCCB15" w:rsidR="00976A80" w:rsidRPr="00413CDE" w:rsidRDefault="00976A80" w:rsidP="00AB3961">
      <w:pPr>
        <w:pStyle w:val="NoSpacing"/>
        <w:numPr>
          <w:ilvl w:val="0"/>
          <w:numId w:val="19"/>
        </w:numPr>
        <w:rPr>
          <w:rFonts w:ascii="Aptos Display" w:eastAsia="Times New Roman" w:hAnsi="Aptos Display" w:cs="Times New Roman"/>
          <w:b/>
          <w:bCs/>
          <w:color w:val="002060"/>
          <w:spacing w:val="-10"/>
          <w:kern w:val="28"/>
          <w:lang w:eastAsia="en-US"/>
          <w14:ligatures w14:val="standardContextual"/>
        </w:rPr>
      </w:pPr>
      <w:r>
        <w:rPr>
          <w:rFonts w:ascii="Aptos Display" w:eastAsia="Times New Roman" w:hAnsi="Aptos Display" w:cs="Times New Roman"/>
          <w:b/>
          <w:bCs/>
          <w:color w:val="002060"/>
          <w:spacing w:val="-10"/>
          <w:kern w:val="28"/>
          <w:sz w:val="44"/>
          <w:szCs w:val="44"/>
          <w:lang w:eastAsia="en-US"/>
          <w14:ligatures w14:val="standardContextual"/>
        </w:rPr>
        <w:br w:type="page"/>
      </w:r>
    </w:p>
    <w:p w14:paraId="7D95D94E" w14:textId="77777777" w:rsidR="003A210F" w:rsidRPr="003A210F" w:rsidRDefault="003A210F" w:rsidP="003A210F">
      <w:pPr>
        <w:spacing w:after="80" w:line="240" w:lineRule="auto"/>
        <w:contextualSpacing/>
        <w:rPr>
          <w:rFonts w:ascii="Aptos Display" w:eastAsia="Times New Roman" w:hAnsi="Aptos Display" w:cs="Times New Roman"/>
          <w:spacing w:val="-10"/>
          <w:kern w:val="28"/>
          <w:sz w:val="40"/>
          <w:szCs w:val="40"/>
          <w:lang w:eastAsia="en-US"/>
          <w14:ligatures w14:val="standardContextual"/>
        </w:rPr>
      </w:pPr>
      <w:r w:rsidRPr="003A210F">
        <w:rPr>
          <w:rFonts w:ascii="Aptos Display" w:eastAsia="Times New Roman" w:hAnsi="Aptos Display" w:cs="Times New Roman"/>
          <w:b/>
          <w:bCs/>
          <w:color w:val="C00000"/>
          <w:spacing w:val="-10"/>
          <w:kern w:val="28"/>
          <w:sz w:val="40"/>
          <w:szCs w:val="40"/>
          <w:lang w:eastAsia="en-US"/>
          <w14:ligatures w14:val="standardContextual"/>
        </w:rPr>
        <w:lastRenderedPageBreak/>
        <w:t>Understanding</w:t>
      </w:r>
      <w:r w:rsidRPr="003A210F">
        <w:rPr>
          <w:rFonts w:ascii="Aptos Display" w:eastAsia="Times New Roman" w:hAnsi="Aptos Display" w:cs="Times New Roman"/>
          <w:color w:val="C00000"/>
          <w:spacing w:val="-10"/>
          <w:kern w:val="28"/>
          <w:sz w:val="40"/>
          <w:szCs w:val="40"/>
          <w:lang w:eastAsia="en-US"/>
          <w14:ligatures w14:val="standardContextual"/>
        </w:rPr>
        <w:t xml:space="preserve"> </w:t>
      </w:r>
      <w:r w:rsidRPr="003A210F">
        <w:rPr>
          <w:rFonts w:ascii="Aptos Display" w:eastAsia="Times New Roman" w:hAnsi="Aptos Display" w:cs="Times New Roman"/>
          <w:b/>
          <w:bCs/>
          <w:color w:val="C00000"/>
          <w:spacing w:val="-10"/>
          <w:kern w:val="28"/>
          <w:sz w:val="40"/>
          <w:szCs w:val="40"/>
          <w:lang w:eastAsia="en-US"/>
          <w14:ligatures w14:val="standardContextual"/>
        </w:rPr>
        <w:t>the Wellness Recovery Action Plan (WRAP)</w:t>
      </w:r>
    </w:p>
    <w:p w14:paraId="78BE731A" w14:textId="77777777" w:rsidR="003A210F" w:rsidRPr="003A210F" w:rsidRDefault="003A210F" w:rsidP="003A210F">
      <w:pPr>
        <w:numPr>
          <w:ilvl w:val="1"/>
          <w:numId w:val="0"/>
        </w:numPr>
        <w:spacing w:line="278" w:lineRule="auto"/>
        <w:rPr>
          <w:rFonts w:ascii="Aptos" w:eastAsia="Times New Roman" w:hAnsi="Aptos" w:cs="Times New Roman"/>
          <w:b/>
          <w:bCs/>
          <w:color w:val="002060"/>
          <w:spacing w:val="15"/>
          <w:kern w:val="2"/>
          <w:sz w:val="28"/>
          <w:szCs w:val="28"/>
          <w:lang w:eastAsia="en-US"/>
          <w14:ligatures w14:val="standardContextual"/>
        </w:rPr>
      </w:pPr>
      <w:r w:rsidRPr="003A210F">
        <w:rPr>
          <w:rFonts w:ascii="Aptos" w:eastAsia="Times New Roman" w:hAnsi="Aptos" w:cs="Times New Roman"/>
          <w:b/>
          <w:bCs/>
          <w:color w:val="002060"/>
          <w:spacing w:val="15"/>
          <w:kern w:val="2"/>
          <w:sz w:val="28"/>
          <w:szCs w:val="28"/>
          <w:lang w:eastAsia="en-US"/>
          <w14:ligatures w14:val="standardContextual"/>
        </w:rPr>
        <w:t>An Overview of WRAP and Its Role in Mental Health Recovery</w:t>
      </w:r>
    </w:p>
    <w:p w14:paraId="3D52B0B2" w14:textId="77777777" w:rsidR="003A210F" w:rsidRPr="003A210F" w:rsidRDefault="003A210F" w:rsidP="003A210F">
      <w:pPr>
        <w:keepNext/>
        <w:keepLines/>
        <w:spacing w:before="360" w:after="80" w:line="278" w:lineRule="auto"/>
        <w:outlineLvl w:val="0"/>
        <w:rPr>
          <w:rFonts w:ascii="Aptos Display" w:eastAsia="Times New Roman" w:hAnsi="Aptos Display" w:cs="Times New Roman"/>
          <w:color w:val="0F4761"/>
          <w:kern w:val="2"/>
          <w:sz w:val="40"/>
          <w:szCs w:val="40"/>
          <w:lang w:eastAsia="en-US"/>
          <w14:ligatures w14:val="standardContextual"/>
        </w:rPr>
      </w:pPr>
      <w:r w:rsidRPr="003A210F">
        <w:rPr>
          <w:rFonts w:ascii="Aptos Display" w:eastAsia="Times New Roman" w:hAnsi="Aptos Display" w:cs="Times New Roman"/>
          <w:color w:val="0F4761"/>
          <w:kern w:val="2"/>
          <w:sz w:val="40"/>
          <w:szCs w:val="40"/>
          <w:lang w:eastAsia="en-US"/>
          <w14:ligatures w14:val="standardContextual"/>
        </w:rPr>
        <w:t>What Is the Wellness Recovery Action Plan (WRAP)?</w:t>
      </w:r>
    </w:p>
    <w:p w14:paraId="28516712" w14:textId="77777777" w:rsidR="003A210F" w:rsidRPr="003A210F" w:rsidRDefault="003A210F" w:rsidP="003A210F">
      <w:pPr>
        <w:spacing w:line="278" w:lineRule="auto"/>
        <w:jc w:val="both"/>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The Wellness Recovery Action Plan, commonly referred to as WRAP, is a self-designed system for monitoring, maintaining, and improving mental health and overall well-being. Developed in the late 1990s by Mary Ellen Copeland and a group of people dealing with mental health challenges, WRAP provides a structured approach to help individuals take charge of their mental health recovery and wellness.</w:t>
      </w:r>
    </w:p>
    <w:p w14:paraId="55EBDF2D" w14:textId="77777777" w:rsidR="003A210F" w:rsidRPr="00E05745" w:rsidRDefault="003A210F" w:rsidP="003A210F">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E05745">
        <w:rPr>
          <w:rFonts w:ascii="Aptos Display" w:eastAsia="Times New Roman" w:hAnsi="Aptos Display" w:cs="Times New Roman"/>
          <w:b/>
          <w:bCs/>
          <w:color w:val="C00000"/>
          <w:kern w:val="2"/>
          <w:sz w:val="32"/>
          <w:szCs w:val="32"/>
          <w:highlight w:val="yellow"/>
          <w:lang w:eastAsia="en-US"/>
          <w14:ligatures w14:val="standardContextual"/>
        </w:rPr>
        <w:t>Core Elements of WRAP</w:t>
      </w:r>
    </w:p>
    <w:p w14:paraId="54DD9FAE" w14:textId="77777777" w:rsidR="003A210F" w:rsidRPr="003A210F" w:rsidRDefault="003A210F" w:rsidP="003A210F">
      <w:pPr>
        <w:spacing w:line="278" w:lineRule="auto"/>
        <w:jc w:val="both"/>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WRAP is built around several key components that empower individuals to create personalized plans for wellness and recovery. These components include:</w:t>
      </w:r>
    </w:p>
    <w:p w14:paraId="5543CA59"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Wellness Toolbox: A collection of activities, strategies, and resources that help you feel better and maintain wellness, such as exercise, meditation, social support, and hobbies.</w:t>
      </w:r>
    </w:p>
    <w:p w14:paraId="24B6A701"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Daily Maintenance Plan: A guide for what you need to do every day to maintain your wellness, including routines and self-care practices.</w:t>
      </w:r>
    </w:p>
    <w:p w14:paraId="0E318FB5"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Identifying Triggers: Recognizing external events or circumstances that may worsen your mental health and planning how to respond to them.</w:t>
      </w:r>
    </w:p>
    <w:p w14:paraId="1E62CB07"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Early Warning Signs: Noticing subtle signs that indicate your wellness may be declining and developing actions to address these signs quickly.</w:t>
      </w:r>
    </w:p>
    <w:p w14:paraId="4F138ED4"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When Things Are Breaking Down: Creating a plan for what to do when your situation worsens, including steps to prevent crisis.</w:t>
      </w:r>
    </w:p>
    <w:p w14:paraId="3C5B3933"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Crisis Plan: Outlining what needs to happen, who should be involved, and where you can turn for support during a mental health crisis.</w:t>
      </w:r>
    </w:p>
    <w:p w14:paraId="12AE3FBC" w14:textId="77777777" w:rsidR="003A210F" w:rsidRPr="003A210F" w:rsidRDefault="003A210F" w:rsidP="003A210F">
      <w:pPr>
        <w:numPr>
          <w:ilvl w:val="0"/>
          <w:numId w:val="18"/>
        </w:numPr>
        <w:spacing w:line="278" w:lineRule="auto"/>
        <w:contextualSpacing/>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Post-Crisis Plan: Steps to regain wellness and resume daily routines after a crisis has passed.</w:t>
      </w:r>
    </w:p>
    <w:p w14:paraId="41CFB97B" w14:textId="77777777" w:rsidR="003A210F" w:rsidRPr="00D321AC" w:rsidRDefault="003A210F" w:rsidP="003A210F">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D321AC">
        <w:rPr>
          <w:rFonts w:ascii="Aptos Display" w:eastAsia="Times New Roman" w:hAnsi="Aptos Display" w:cs="Times New Roman"/>
          <w:b/>
          <w:bCs/>
          <w:color w:val="C00000"/>
          <w:kern w:val="2"/>
          <w:sz w:val="32"/>
          <w:szCs w:val="32"/>
          <w:highlight w:val="yellow"/>
          <w:lang w:eastAsia="en-US"/>
          <w14:ligatures w14:val="standardContextual"/>
        </w:rPr>
        <w:t>How WRAP Supports Recovery</w:t>
      </w:r>
    </w:p>
    <w:p w14:paraId="590B87A3" w14:textId="77777777" w:rsidR="003A210F" w:rsidRPr="003A210F" w:rsidRDefault="003A210F" w:rsidP="003A210F">
      <w:pPr>
        <w:spacing w:line="278" w:lineRule="auto"/>
        <w:jc w:val="both"/>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WRAP is designed to be flexible, personalized, and empowering. It encourages individuals to identify their unique strengths, resources, and coping strategies. The process of creating a WRAP plan is collaborative and can include support from family, friends, or mental health professionals. By having a WRAP plan, people can better anticipate challenges, respond proactively, and maintain control over their recovery journey.</w:t>
      </w:r>
    </w:p>
    <w:p w14:paraId="2A5F5DE5" w14:textId="77777777" w:rsidR="003A210F" w:rsidRPr="003A210F" w:rsidRDefault="003A210F" w:rsidP="003A210F">
      <w:pPr>
        <w:keepNext/>
        <w:keepLines/>
        <w:spacing w:before="160" w:after="80" w:line="278" w:lineRule="auto"/>
        <w:outlineLvl w:val="1"/>
        <w:rPr>
          <w:rFonts w:ascii="Aptos Display" w:eastAsia="Times New Roman" w:hAnsi="Aptos Display" w:cs="Times New Roman"/>
          <w:color w:val="0F4761"/>
          <w:kern w:val="2"/>
          <w:sz w:val="32"/>
          <w:szCs w:val="32"/>
          <w:lang w:eastAsia="en-US"/>
          <w14:ligatures w14:val="standardContextual"/>
        </w:rPr>
      </w:pPr>
      <w:r w:rsidRPr="003A210F">
        <w:rPr>
          <w:rFonts w:ascii="Aptos Display" w:eastAsia="Times New Roman" w:hAnsi="Aptos Display" w:cs="Times New Roman"/>
          <w:color w:val="0F4761"/>
          <w:kern w:val="2"/>
          <w:sz w:val="32"/>
          <w:szCs w:val="32"/>
          <w:lang w:eastAsia="en-US"/>
          <w14:ligatures w14:val="standardContextual"/>
        </w:rPr>
        <w:lastRenderedPageBreak/>
        <w:t>Who Can Benefit From WRAP?</w:t>
      </w:r>
    </w:p>
    <w:p w14:paraId="27A1E053" w14:textId="77777777" w:rsidR="003A210F" w:rsidRPr="003A210F" w:rsidRDefault="003A210F" w:rsidP="003A210F">
      <w:pPr>
        <w:spacing w:line="278" w:lineRule="auto"/>
        <w:jc w:val="both"/>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WRAP is widely used by people experiencing mental health challenges, but its principles can be applied to anyone interested in improving their well-being. It is used in mental health services, peer support groups, and recovery communities around the world. WRAP is suitable for people of all ages and backgrounds and is recognized for its effectiveness in promoting self-management, resilience, and recovery.</w:t>
      </w:r>
    </w:p>
    <w:p w14:paraId="0827AA98" w14:textId="77777777" w:rsidR="003A210F" w:rsidRPr="003A210F" w:rsidRDefault="003A210F" w:rsidP="003A210F">
      <w:pPr>
        <w:keepNext/>
        <w:keepLines/>
        <w:spacing w:before="160" w:after="80" w:line="278" w:lineRule="auto"/>
        <w:outlineLvl w:val="1"/>
        <w:rPr>
          <w:rFonts w:ascii="Aptos Display" w:eastAsia="Times New Roman" w:hAnsi="Aptos Display" w:cs="Times New Roman"/>
          <w:color w:val="0F4761"/>
          <w:kern w:val="2"/>
          <w:sz w:val="32"/>
          <w:szCs w:val="32"/>
          <w:lang w:eastAsia="en-US"/>
          <w14:ligatures w14:val="standardContextual"/>
        </w:rPr>
      </w:pPr>
      <w:r w:rsidRPr="003A210F">
        <w:rPr>
          <w:rFonts w:ascii="Aptos Display" w:eastAsia="Times New Roman" w:hAnsi="Aptos Display" w:cs="Times New Roman"/>
          <w:color w:val="0F4761"/>
          <w:kern w:val="2"/>
          <w:sz w:val="32"/>
          <w:szCs w:val="32"/>
          <w:lang w:eastAsia="en-US"/>
          <w14:ligatures w14:val="standardContextual"/>
        </w:rPr>
        <w:t>Conclusion</w:t>
      </w:r>
    </w:p>
    <w:p w14:paraId="74C845E8" w14:textId="77777777" w:rsidR="003A210F" w:rsidRPr="003A210F" w:rsidRDefault="003A210F" w:rsidP="003A210F">
      <w:pPr>
        <w:spacing w:line="278" w:lineRule="auto"/>
        <w:jc w:val="both"/>
        <w:rPr>
          <w:rFonts w:ascii="Aptos" w:eastAsia="Aptos" w:hAnsi="Aptos" w:cs="Times New Roman"/>
          <w:kern w:val="2"/>
          <w:lang w:eastAsia="en-US"/>
          <w14:ligatures w14:val="standardContextual"/>
        </w:rPr>
      </w:pPr>
      <w:r w:rsidRPr="003A210F">
        <w:rPr>
          <w:rFonts w:ascii="Aptos" w:eastAsia="Aptos" w:hAnsi="Aptos" w:cs="Times New Roman"/>
          <w:kern w:val="2"/>
          <w:lang w:eastAsia="en-US"/>
          <w14:ligatures w14:val="standardContextual"/>
        </w:rPr>
        <w:t>The Wellness Recovery Action Plan is a proven tool for supporting mental health and wellness. By helping individuals create personalized strategies for daily maintenance, crisis prevention, and recovery, WRAP empowers people to take an active role in their well-being and live fuller, healthier lives.</w:t>
      </w:r>
    </w:p>
    <w:p w14:paraId="034D2520" w14:textId="77777777" w:rsidR="003A210F" w:rsidRDefault="003A210F">
      <w:pPr>
        <w:rPr>
          <w:rFonts w:ascii="Aptos Display" w:eastAsia="Times New Roman" w:hAnsi="Aptos Display" w:cs="Times New Roman"/>
          <w:b/>
          <w:bCs/>
          <w:color w:val="002060"/>
          <w:spacing w:val="-10"/>
          <w:kern w:val="28"/>
          <w:sz w:val="44"/>
          <w:szCs w:val="44"/>
          <w:lang w:eastAsia="en-US"/>
          <w14:ligatures w14:val="standardContextual"/>
        </w:rPr>
      </w:pPr>
    </w:p>
    <w:p w14:paraId="79E3B1A8" w14:textId="77777777" w:rsidR="003A210F" w:rsidRDefault="003A210F">
      <w:pPr>
        <w:rPr>
          <w:rFonts w:ascii="Aptos Display" w:eastAsia="Times New Roman" w:hAnsi="Aptos Display" w:cs="Times New Roman"/>
          <w:b/>
          <w:bCs/>
          <w:color w:val="002060"/>
          <w:spacing w:val="-10"/>
          <w:kern w:val="28"/>
          <w:sz w:val="44"/>
          <w:szCs w:val="44"/>
          <w:lang w:eastAsia="en-US"/>
          <w14:ligatures w14:val="standardContextual"/>
        </w:rPr>
      </w:pPr>
      <w:r>
        <w:rPr>
          <w:rFonts w:ascii="Aptos Display" w:eastAsia="Times New Roman" w:hAnsi="Aptos Display" w:cs="Times New Roman"/>
          <w:b/>
          <w:bCs/>
          <w:color w:val="002060"/>
          <w:spacing w:val="-10"/>
          <w:kern w:val="28"/>
          <w:sz w:val="44"/>
          <w:szCs w:val="44"/>
          <w:lang w:eastAsia="en-US"/>
          <w14:ligatures w14:val="standardContextual"/>
        </w:rPr>
        <w:br w:type="page"/>
      </w:r>
    </w:p>
    <w:p w14:paraId="3EAC0DC9" w14:textId="50697CC0" w:rsidR="000D0A58" w:rsidRPr="00874461" w:rsidRDefault="000D0A58" w:rsidP="000D0A58">
      <w:pPr>
        <w:spacing w:after="80" w:line="240" w:lineRule="auto"/>
        <w:contextualSpacing/>
        <w:rPr>
          <w:rFonts w:ascii="Aptos Display" w:eastAsia="Times New Roman" w:hAnsi="Aptos Display" w:cs="Times New Roman"/>
          <w:b/>
          <w:bCs/>
          <w:color w:val="C00000"/>
          <w:spacing w:val="-10"/>
          <w:kern w:val="28"/>
          <w:sz w:val="44"/>
          <w:szCs w:val="44"/>
          <w:lang w:eastAsia="en-US"/>
          <w14:ligatures w14:val="standardContextual"/>
        </w:rPr>
      </w:pPr>
      <w:r w:rsidRPr="00874461">
        <w:rPr>
          <w:rFonts w:ascii="Aptos Display" w:eastAsia="Times New Roman" w:hAnsi="Aptos Display" w:cs="Times New Roman"/>
          <w:b/>
          <w:bCs/>
          <w:color w:val="002060"/>
          <w:spacing w:val="-10"/>
          <w:kern w:val="28"/>
          <w:sz w:val="44"/>
          <w:szCs w:val="44"/>
          <w:lang w:eastAsia="en-US"/>
          <w14:ligatures w14:val="standardContextual"/>
        </w:rPr>
        <w:lastRenderedPageBreak/>
        <w:t xml:space="preserve">Wellness Recovery Action Plan (WRAP): </w:t>
      </w:r>
      <w:r w:rsidRPr="00057E3A">
        <w:rPr>
          <w:rFonts w:ascii="Aptos Display" w:eastAsia="Times New Roman" w:hAnsi="Aptos Display" w:cs="Times New Roman"/>
          <w:b/>
          <w:bCs/>
          <w:color w:val="C00000"/>
          <w:spacing w:val="-10"/>
          <w:kern w:val="28"/>
          <w:sz w:val="44"/>
          <w:szCs w:val="44"/>
          <w:highlight w:val="yellow"/>
          <w:lang w:eastAsia="en-US"/>
          <w14:ligatures w14:val="standardContextual"/>
        </w:rPr>
        <w:t>Seminar I</w:t>
      </w:r>
    </w:p>
    <w:p w14:paraId="6999B2AE" w14:textId="77777777" w:rsidR="000D0A58" w:rsidRPr="008764AE" w:rsidRDefault="000D0A58" w:rsidP="000D0A58">
      <w:pPr>
        <w:numPr>
          <w:ilvl w:val="1"/>
          <w:numId w:val="0"/>
        </w:numPr>
        <w:spacing w:line="278" w:lineRule="auto"/>
        <w:rPr>
          <w:rFonts w:ascii="Aptos" w:eastAsia="Times New Roman" w:hAnsi="Aptos" w:cs="Times New Roman"/>
          <w:b/>
          <w:bCs/>
          <w:color w:val="002060"/>
          <w:spacing w:val="15"/>
          <w:kern w:val="2"/>
          <w:sz w:val="28"/>
          <w:szCs w:val="28"/>
          <w:lang w:eastAsia="en-US"/>
          <w14:ligatures w14:val="standardContextual"/>
        </w:rPr>
      </w:pPr>
      <w:r w:rsidRPr="008764AE">
        <w:rPr>
          <w:rFonts w:ascii="Aptos" w:eastAsia="Times New Roman" w:hAnsi="Aptos" w:cs="Times New Roman"/>
          <w:b/>
          <w:bCs/>
          <w:color w:val="002060"/>
          <w:spacing w:val="15"/>
          <w:kern w:val="2"/>
          <w:sz w:val="28"/>
          <w:szCs w:val="28"/>
          <w:lang w:eastAsia="en-US"/>
          <w14:ligatures w14:val="standardContextual"/>
        </w:rPr>
        <w:t>An Introduction to Personal Wellness and Recovery Planning</w:t>
      </w:r>
    </w:p>
    <w:p w14:paraId="4868B52C" w14:textId="77777777" w:rsidR="000D0A58" w:rsidRPr="003C7F32" w:rsidRDefault="000D0A58" w:rsidP="000D0A58">
      <w:pPr>
        <w:keepNext/>
        <w:keepLines/>
        <w:spacing w:before="360" w:after="80" w:line="278" w:lineRule="auto"/>
        <w:outlineLvl w:val="0"/>
        <w:rPr>
          <w:rFonts w:ascii="Aptos Display" w:eastAsia="Times New Roman" w:hAnsi="Aptos Display" w:cs="Times New Roman"/>
          <w:b/>
          <w:bCs/>
          <w:color w:val="C00000"/>
          <w:kern w:val="2"/>
          <w:sz w:val="40"/>
          <w:szCs w:val="40"/>
          <w:lang w:eastAsia="en-US"/>
          <w14:ligatures w14:val="standardContextual"/>
        </w:rPr>
      </w:pPr>
      <w:r w:rsidRPr="003C7F32">
        <w:rPr>
          <w:rFonts w:ascii="Aptos Display" w:eastAsia="Times New Roman" w:hAnsi="Aptos Display" w:cs="Times New Roman"/>
          <w:b/>
          <w:bCs/>
          <w:color w:val="C00000"/>
          <w:kern w:val="2"/>
          <w:sz w:val="40"/>
          <w:szCs w:val="40"/>
          <w:highlight w:val="yellow"/>
          <w:lang w:eastAsia="en-US"/>
          <w14:ligatures w14:val="standardContextual"/>
        </w:rPr>
        <w:t>Overview</w:t>
      </w:r>
    </w:p>
    <w:p w14:paraId="73FB2B67" w14:textId="77777777" w:rsidR="000D0A58" w:rsidRPr="000D0A58" w:rsidRDefault="000D0A58" w:rsidP="000D0A58">
      <w:pPr>
        <w:spacing w:line="278" w:lineRule="auto"/>
        <w:jc w:val="both"/>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The Wellness Recovery Action Plan (WRAP) is a structured system developed to help individuals monitor uncomfortable and distressing feelings and, through planned responses, reduce, modify, or eliminate those feelings. WRAP encourages self-empowerment, self-advocacy, and personal responsibility, making it a valuable tool for those seeking to improve and maintain their wellness and recovery journey.</w:t>
      </w:r>
    </w:p>
    <w:p w14:paraId="05BD0722" w14:textId="77777777" w:rsidR="000D0A58" w:rsidRPr="001114A6"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1114A6">
        <w:rPr>
          <w:rFonts w:ascii="Aptos Display" w:eastAsia="Times New Roman" w:hAnsi="Aptos Display" w:cs="Times New Roman"/>
          <w:b/>
          <w:bCs/>
          <w:color w:val="C00000"/>
          <w:kern w:val="2"/>
          <w:sz w:val="32"/>
          <w:szCs w:val="32"/>
          <w:highlight w:val="yellow"/>
          <w:lang w:eastAsia="en-US"/>
          <w14:ligatures w14:val="standardContextual"/>
        </w:rPr>
        <w:t>Purpose of WRAP: Seminar I</w:t>
      </w:r>
    </w:p>
    <w:p w14:paraId="3FC74871" w14:textId="77777777" w:rsidR="000D0A58" w:rsidRPr="000D0A58" w:rsidRDefault="000D0A58" w:rsidP="000D0A58">
      <w:pPr>
        <w:spacing w:line="278" w:lineRule="auto"/>
        <w:jc w:val="both"/>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Seminar I is the foundational workshop in the WRAP curriculum. It is designed to introduce participants to the core principles and practices of WRAP, providing them with the skills and knowledge needed to create their own personalized wellness plans. The seminar is suitable for anyone interested in enhancing their well-being, whether for personal use or to support others.</w:t>
      </w:r>
    </w:p>
    <w:p w14:paraId="5B32ED84" w14:textId="77777777" w:rsidR="000D0A58" w:rsidRPr="003C7F32"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3C7F32">
        <w:rPr>
          <w:rFonts w:ascii="Aptos Display" w:eastAsia="Times New Roman" w:hAnsi="Aptos Display" w:cs="Times New Roman"/>
          <w:b/>
          <w:bCs/>
          <w:color w:val="C00000"/>
          <w:kern w:val="2"/>
          <w:sz w:val="32"/>
          <w:szCs w:val="32"/>
          <w:highlight w:val="yellow"/>
          <w:lang w:eastAsia="en-US"/>
          <w14:ligatures w14:val="standardContextual"/>
        </w:rPr>
        <w:t>Key Components of WRAP</w:t>
      </w:r>
    </w:p>
    <w:p w14:paraId="4BCED252"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Wellness Toolbox: A collection of resources, strategies, and activities that help individuals maintain wellness and cope with challenges.</w:t>
      </w:r>
    </w:p>
    <w:p w14:paraId="586766CF"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Daily Maintenance Plan: Guidance for identifying daily activities and routines that contribute to a sense of well-being.</w:t>
      </w:r>
    </w:p>
    <w:p w14:paraId="11DFF6EF"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Identifying Triggers: Recognizing situations or events that may cause discomfort or distress, and developing action plans to address them.</w:t>
      </w:r>
    </w:p>
    <w:p w14:paraId="5810D93C"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Early Warning Signs: Learning to spot subtle changes that indicate a possible decline in wellness and having a plan to respond effectively.</w:t>
      </w:r>
    </w:p>
    <w:p w14:paraId="196AA54C"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When Things Are Breaking Down: Strategies and supports for addressing more serious challenges when early warning signs escalate.</w:t>
      </w:r>
    </w:p>
    <w:p w14:paraId="2B540790"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Crisis Planning: Creating a plan for times when individuals may need extra help or support, ensuring safety and continuity of care.</w:t>
      </w:r>
    </w:p>
    <w:p w14:paraId="51B2E692" w14:textId="77777777" w:rsidR="000D0A58" w:rsidRPr="000D0A58" w:rsidRDefault="000D0A58" w:rsidP="000D0A58">
      <w:pPr>
        <w:numPr>
          <w:ilvl w:val="0"/>
          <w:numId w:val="1"/>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Post-Crisis Planning: Outlining steps for recovery and returning to wellness after a difficult period.</w:t>
      </w:r>
    </w:p>
    <w:p w14:paraId="2F012E1F" w14:textId="77777777" w:rsidR="00874461" w:rsidRDefault="00874461">
      <w:pPr>
        <w:rPr>
          <w:rFonts w:ascii="Aptos Display" w:eastAsia="Times New Roman" w:hAnsi="Aptos Display" w:cs="Times New Roman"/>
          <w:color w:val="0F4761"/>
          <w:kern w:val="2"/>
          <w:sz w:val="32"/>
          <w:szCs w:val="32"/>
          <w:lang w:eastAsia="en-US"/>
          <w14:ligatures w14:val="standardContextual"/>
        </w:rPr>
      </w:pPr>
      <w:r>
        <w:rPr>
          <w:rFonts w:ascii="Aptos Display" w:eastAsia="Times New Roman" w:hAnsi="Aptos Display" w:cs="Times New Roman"/>
          <w:color w:val="0F4761"/>
          <w:kern w:val="2"/>
          <w:sz w:val="32"/>
          <w:szCs w:val="32"/>
          <w:lang w:eastAsia="en-US"/>
          <w14:ligatures w14:val="standardContextual"/>
        </w:rPr>
        <w:br w:type="page"/>
      </w:r>
    </w:p>
    <w:p w14:paraId="57443EE9" w14:textId="600EB34B" w:rsidR="000D0A58" w:rsidRPr="009241B0"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9241B0">
        <w:rPr>
          <w:rFonts w:ascii="Aptos Display" w:eastAsia="Times New Roman" w:hAnsi="Aptos Display" w:cs="Times New Roman"/>
          <w:b/>
          <w:bCs/>
          <w:color w:val="C00000"/>
          <w:kern w:val="2"/>
          <w:sz w:val="32"/>
          <w:szCs w:val="32"/>
          <w:highlight w:val="yellow"/>
          <w:lang w:eastAsia="en-US"/>
          <w14:ligatures w14:val="standardContextual"/>
        </w:rPr>
        <w:lastRenderedPageBreak/>
        <w:t>Seminar I Structure and Approach</w:t>
      </w:r>
    </w:p>
    <w:p w14:paraId="702E629C" w14:textId="77777777" w:rsidR="000D0A58" w:rsidRPr="000D0A58" w:rsidRDefault="000D0A58" w:rsidP="000D0A58">
      <w:pPr>
        <w:spacing w:line="278" w:lineRule="auto"/>
        <w:jc w:val="both"/>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Seminar I typically includes interactive discussions, group activities, and personal reflection exercises. Participants are encouraged to share experiences, learn from others, and begin developing their own WRAP plans. The seminar is facilitated in a supportive, non-judgmental environment, fostering collaboration and mutual respect.</w:t>
      </w:r>
    </w:p>
    <w:p w14:paraId="3E89DF14" w14:textId="77777777" w:rsidR="000D0A58" w:rsidRPr="000F388E"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0F388E">
        <w:rPr>
          <w:rFonts w:ascii="Aptos Display" w:eastAsia="Times New Roman" w:hAnsi="Aptos Display" w:cs="Times New Roman"/>
          <w:b/>
          <w:bCs/>
          <w:color w:val="C00000"/>
          <w:kern w:val="2"/>
          <w:sz w:val="32"/>
          <w:szCs w:val="32"/>
          <w:highlight w:val="yellow"/>
          <w:lang w:eastAsia="en-US"/>
          <w14:ligatures w14:val="standardContextual"/>
        </w:rPr>
        <w:t>Benefits of Attending WRAP: Seminar I</w:t>
      </w:r>
    </w:p>
    <w:p w14:paraId="4A3FC507" w14:textId="77777777" w:rsidR="000D0A58" w:rsidRPr="000D0A58" w:rsidRDefault="000D0A58" w:rsidP="000D0A58">
      <w:pPr>
        <w:numPr>
          <w:ilvl w:val="0"/>
          <w:numId w:val="2"/>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Increased understanding of personal wellness and recovery concepts</w:t>
      </w:r>
    </w:p>
    <w:p w14:paraId="0B767151" w14:textId="77777777" w:rsidR="000D0A58" w:rsidRPr="000D0A58" w:rsidRDefault="000D0A58" w:rsidP="000D0A58">
      <w:pPr>
        <w:numPr>
          <w:ilvl w:val="0"/>
          <w:numId w:val="2"/>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Tools for managing stress, triggers, and challenging situations</w:t>
      </w:r>
    </w:p>
    <w:p w14:paraId="59E5E6BF" w14:textId="77777777" w:rsidR="000D0A58" w:rsidRPr="000D0A58" w:rsidRDefault="000D0A58" w:rsidP="000D0A58">
      <w:pPr>
        <w:numPr>
          <w:ilvl w:val="0"/>
          <w:numId w:val="2"/>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Greater self-awareness and self-advocacy skills</w:t>
      </w:r>
    </w:p>
    <w:p w14:paraId="63D221AC" w14:textId="77777777" w:rsidR="000D0A58" w:rsidRPr="000D0A58" w:rsidRDefault="000D0A58" w:rsidP="000D0A58">
      <w:pPr>
        <w:numPr>
          <w:ilvl w:val="0"/>
          <w:numId w:val="2"/>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Connection with a supportive community</w:t>
      </w:r>
    </w:p>
    <w:p w14:paraId="0F62C018" w14:textId="77777777" w:rsidR="000D0A58" w:rsidRPr="000D0A58" w:rsidRDefault="000D0A58" w:rsidP="000D0A58">
      <w:pPr>
        <w:numPr>
          <w:ilvl w:val="0"/>
          <w:numId w:val="2"/>
        </w:numPr>
        <w:spacing w:line="278" w:lineRule="auto"/>
        <w:contextualSpacing/>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Practical steps for creating and maintaining a personalized wellness plan</w:t>
      </w:r>
    </w:p>
    <w:p w14:paraId="5A700ED1" w14:textId="77777777" w:rsidR="000D0A58" w:rsidRPr="000F388E"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0F388E">
        <w:rPr>
          <w:rFonts w:ascii="Aptos Display" w:eastAsia="Times New Roman" w:hAnsi="Aptos Display" w:cs="Times New Roman"/>
          <w:b/>
          <w:bCs/>
          <w:color w:val="C00000"/>
          <w:kern w:val="2"/>
          <w:sz w:val="32"/>
          <w:szCs w:val="32"/>
          <w:highlight w:val="yellow"/>
          <w:lang w:eastAsia="en-US"/>
          <w14:ligatures w14:val="standardContextual"/>
        </w:rPr>
        <w:t>Next Steps</w:t>
      </w:r>
    </w:p>
    <w:p w14:paraId="17F54750" w14:textId="77777777" w:rsidR="000D0A58" w:rsidRPr="000D0A58" w:rsidRDefault="000D0A58" w:rsidP="000D0A58">
      <w:pPr>
        <w:spacing w:line="278" w:lineRule="auto"/>
        <w:jc w:val="both"/>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Upon completion of Seminar I, participants are encouraged to continue their journey by refining their WRAP and, if interested, pursuing further seminars or facilitator training. WRAP is a lifelong tool that can evolve alongside an individual’s needs and goals.</w:t>
      </w:r>
    </w:p>
    <w:p w14:paraId="37BD844E" w14:textId="77777777" w:rsidR="000D0A58" w:rsidRPr="003C7F32" w:rsidRDefault="000D0A58" w:rsidP="000D0A5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3C7F32">
        <w:rPr>
          <w:rFonts w:ascii="Aptos Display" w:eastAsia="Times New Roman" w:hAnsi="Aptos Display" w:cs="Times New Roman"/>
          <w:b/>
          <w:bCs/>
          <w:color w:val="C00000"/>
          <w:kern w:val="2"/>
          <w:sz w:val="32"/>
          <w:szCs w:val="32"/>
          <w:highlight w:val="yellow"/>
          <w:lang w:eastAsia="en-US"/>
          <w14:ligatures w14:val="standardContextual"/>
        </w:rPr>
        <w:t>Conclusion</w:t>
      </w:r>
    </w:p>
    <w:p w14:paraId="7C897FAC" w14:textId="3909BC7D" w:rsidR="000D0A58" w:rsidRDefault="000D0A58" w:rsidP="000D0A58">
      <w:pPr>
        <w:spacing w:line="278" w:lineRule="auto"/>
        <w:jc w:val="both"/>
        <w:rPr>
          <w:rFonts w:ascii="Aptos" w:eastAsia="Aptos" w:hAnsi="Aptos" w:cs="Times New Roman"/>
          <w:kern w:val="2"/>
          <w:lang w:eastAsia="en-US"/>
          <w14:ligatures w14:val="standardContextual"/>
        </w:rPr>
      </w:pPr>
      <w:r w:rsidRPr="000D0A58">
        <w:rPr>
          <w:rFonts w:ascii="Aptos" w:eastAsia="Aptos" w:hAnsi="Aptos" w:cs="Times New Roman"/>
          <w:kern w:val="2"/>
          <w:lang w:eastAsia="en-US"/>
          <w14:ligatures w14:val="standardContextual"/>
        </w:rPr>
        <w:t>WRAP: Seminar I provides a powerful introduction to wellness and recovery planning, equipping individuals with practical strategies to take charge of their mental health and well-being. By participating, attendees lay the groundwork for a proactive, empowered approach to wellness that can positively influence all areas of life.</w:t>
      </w:r>
    </w:p>
    <w:p w14:paraId="4590D7CF" w14:textId="77777777" w:rsidR="000D0A58" w:rsidRDefault="000D0A58">
      <w:pPr>
        <w:rPr>
          <w:rFonts w:ascii="Aptos" w:eastAsia="Aptos" w:hAnsi="Aptos" w:cs="Times New Roman"/>
          <w:kern w:val="2"/>
          <w:lang w:eastAsia="en-US"/>
          <w14:ligatures w14:val="standardContextual"/>
        </w:rPr>
      </w:pPr>
      <w:r>
        <w:rPr>
          <w:rFonts w:ascii="Aptos" w:eastAsia="Aptos" w:hAnsi="Aptos" w:cs="Times New Roman"/>
          <w:kern w:val="2"/>
          <w:lang w:eastAsia="en-US"/>
          <w14:ligatures w14:val="standardContextual"/>
        </w:rPr>
        <w:br w:type="page"/>
      </w:r>
    </w:p>
    <w:p w14:paraId="79A11466" w14:textId="77777777" w:rsidR="00A01CF8" w:rsidRPr="00A01CF8" w:rsidRDefault="00A01CF8" w:rsidP="00A01CF8">
      <w:pPr>
        <w:spacing w:after="80" w:line="240" w:lineRule="auto"/>
        <w:contextualSpacing/>
        <w:rPr>
          <w:rFonts w:ascii="Aptos Display" w:eastAsia="Times New Roman" w:hAnsi="Aptos Display" w:cs="Times New Roman"/>
          <w:b/>
          <w:bCs/>
          <w:color w:val="002060"/>
          <w:spacing w:val="-10"/>
          <w:kern w:val="28"/>
          <w:sz w:val="56"/>
          <w:szCs w:val="56"/>
          <w:lang w:eastAsia="en-US"/>
          <w14:ligatures w14:val="standardContextual"/>
        </w:rPr>
      </w:pPr>
      <w:r w:rsidRPr="00A01CF8">
        <w:rPr>
          <w:rFonts w:ascii="Aptos Display" w:eastAsia="Times New Roman" w:hAnsi="Aptos Display" w:cs="Times New Roman"/>
          <w:b/>
          <w:bCs/>
          <w:color w:val="002060"/>
          <w:spacing w:val="-10"/>
          <w:kern w:val="28"/>
          <w:sz w:val="56"/>
          <w:szCs w:val="56"/>
          <w:lang w:eastAsia="en-US"/>
          <w14:ligatures w14:val="standardContextual"/>
        </w:rPr>
        <w:lastRenderedPageBreak/>
        <w:t xml:space="preserve">Wellness Recovery Action Plan: </w:t>
      </w:r>
    </w:p>
    <w:p w14:paraId="339873EF" w14:textId="77777777" w:rsidR="00A01CF8" w:rsidRPr="00A01CF8" w:rsidRDefault="00A01CF8" w:rsidP="00A01CF8">
      <w:pPr>
        <w:spacing w:after="80" w:line="240" w:lineRule="auto"/>
        <w:contextualSpacing/>
        <w:rPr>
          <w:rFonts w:ascii="Aptos Display" w:eastAsia="Times New Roman" w:hAnsi="Aptos Display" w:cs="Times New Roman"/>
          <w:b/>
          <w:bCs/>
          <w:color w:val="002060"/>
          <w:spacing w:val="-10"/>
          <w:kern w:val="28"/>
          <w:sz w:val="56"/>
          <w:szCs w:val="56"/>
          <w:lang w:eastAsia="en-US"/>
          <w14:ligatures w14:val="standardContextual"/>
        </w:rPr>
      </w:pPr>
      <w:r w:rsidRPr="00A61691">
        <w:rPr>
          <w:rFonts w:ascii="Aptos Display" w:eastAsia="Times New Roman" w:hAnsi="Aptos Display" w:cs="Times New Roman"/>
          <w:b/>
          <w:bCs/>
          <w:color w:val="C00000"/>
          <w:spacing w:val="-10"/>
          <w:kern w:val="28"/>
          <w:sz w:val="56"/>
          <w:szCs w:val="56"/>
          <w:highlight w:val="yellow"/>
          <w:lang w:eastAsia="en-US"/>
          <w14:ligatures w14:val="standardContextual"/>
        </w:rPr>
        <w:t>Values and Ethics</w:t>
      </w:r>
    </w:p>
    <w:p w14:paraId="7AA45A6F" w14:textId="77777777" w:rsidR="00A01CF8" w:rsidRPr="00A01CF8" w:rsidRDefault="00A01CF8" w:rsidP="00A01CF8">
      <w:pPr>
        <w:numPr>
          <w:ilvl w:val="1"/>
          <w:numId w:val="0"/>
        </w:numPr>
        <w:spacing w:line="278" w:lineRule="auto"/>
        <w:rPr>
          <w:rFonts w:ascii="Aptos" w:eastAsia="Times New Roman" w:hAnsi="Aptos" w:cs="Times New Roman"/>
          <w:b/>
          <w:bCs/>
          <w:color w:val="002060"/>
          <w:spacing w:val="15"/>
          <w:kern w:val="2"/>
          <w:sz w:val="28"/>
          <w:szCs w:val="28"/>
          <w:lang w:eastAsia="en-US"/>
          <w14:ligatures w14:val="standardContextual"/>
        </w:rPr>
      </w:pPr>
      <w:r w:rsidRPr="00A01CF8">
        <w:rPr>
          <w:rFonts w:ascii="Aptos" w:eastAsia="Times New Roman" w:hAnsi="Aptos" w:cs="Times New Roman"/>
          <w:b/>
          <w:bCs/>
          <w:color w:val="002060"/>
          <w:spacing w:val="15"/>
          <w:kern w:val="2"/>
          <w:sz w:val="28"/>
          <w:szCs w:val="28"/>
          <w:lang w:eastAsia="en-US"/>
          <w14:ligatures w14:val="standardContextual"/>
        </w:rPr>
        <w:t>Guiding Principles for Personal Wellness and Recovery</w:t>
      </w:r>
    </w:p>
    <w:p w14:paraId="0E2E4086" w14:textId="77777777" w:rsidR="00A01CF8" w:rsidRPr="00A01CF8" w:rsidRDefault="00A01CF8" w:rsidP="00A01CF8">
      <w:pPr>
        <w:keepNext/>
        <w:keepLines/>
        <w:spacing w:before="360" w:after="80" w:line="278" w:lineRule="auto"/>
        <w:outlineLvl w:val="0"/>
        <w:rPr>
          <w:rFonts w:ascii="Aptos Display" w:eastAsia="Times New Roman" w:hAnsi="Aptos Display" w:cs="Times New Roman"/>
          <w:color w:val="0F4761"/>
          <w:kern w:val="2"/>
          <w:sz w:val="40"/>
          <w:szCs w:val="40"/>
          <w:lang w:eastAsia="en-US"/>
          <w14:ligatures w14:val="standardContextual"/>
        </w:rPr>
      </w:pPr>
      <w:r w:rsidRPr="00A01CF8">
        <w:rPr>
          <w:rFonts w:ascii="Aptos Display" w:eastAsia="Times New Roman" w:hAnsi="Aptos Display" w:cs="Times New Roman"/>
          <w:color w:val="0F4761"/>
          <w:kern w:val="2"/>
          <w:sz w:val="40"/>
          <w:szCs w:val="40"/>
          <w:lang w:eastAsia="en-US"/>
          <w14:ligatures w14:val="standardContextual"/>
        </w:rPr>
        <w:t>Introduction</w:t>
      </w:r>
    </w:p>
    <w:p w14:paraId="1F6E133F" w14:textId="77777777" w:rsidR="00A01CF8" w:rsidRPr="00A01CF8" w:rsidRDefault="00A01CF8" w:rsidP="00A01CF8">
      <w:pPr>
        <w:spacing w:line="278" w:lineRule="auto"/>
        <w:jc w:val="both"/>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The Wellness Recovery Action Plan (WRAP) is a self-designed prevention and wellness process that anyone can use to get well, stay well, and make their life the way they want it to be. At the core of WRAP are values and ethics that guide its use, ensuring it is a safe, respectful, and empowering tool for all individuals on their wellness journey.</w:t>
      </w:r>
    </w:p>
    <w:p w14:paraId="5CE52510" w14:textId="77777777" w:rsidR="00A01CF8" w:rsidRPr="00A61691" w:rsidRDefault="00A01CF8" w:rsidP="00A01CF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A61691">
        <w:rPr>
          <w:rFonts w:ascii="Aptos Display" w:eastAsia="Times New Roman" w:hAnsi="Aptos Display" w:cs="Times New Roman"/>
          <w:b/>
          <w:bCs/>
          <w:color w:val="C00000"/>
          <w:kern w:val="2"/>
          <w:sz w:val="32"/>
          <w:szCs w:val="32"/>
          <w:highlight w:val="yellow"/>
          <w:lang w:eastAsia="en-US"/>
          <w14:ligatures w14:val="standardContextual"/>
        </w:rPr>
        <w:t>Core Values of WRAP</w:t>
      </w:r>
    </w:p>
    <w:p w14:paraId="5DCBB419" w14:textId="77777777" w:rsidR="00A01CF8" w:rsidRPr="00A01CF8" w:rsidRDefault="00A01CF8" w:rsidP="00A01CF8">
      <w:pPr>
        <w:numPr>
          <w:ilvl w:val="0"/>
          <w:numId w:val="3"/>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Hope: The belief that recovery is real and possible for everyone is foundational. Hope empowers individuals to envision a better future and motivates them to take steps toward wellness.</w:t>
      </w:r>
    </w:p>
    <w:p w14:paraId="6AC90263" w14:textId="77777777" w:rsidR="00A01CF8" w:rsidRPr="00A01CF8" w:rsidRDefault="00A01CF8" w:rsidP="00A01CF8">
      <w:pPr>
        <w:numPr>
          <w:ilvl w:val="0"/>
          <w:numId w:val="3"/>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Personal Responsibility: Individuals are encouraged to take charge of their own wellness and recovery. With support, they make choices and decisions that affect their lives.</w:t>
      </w:r>
    </w:p>
    <w:p w14:paraId="3C6D91F7" w14:textId="77777777" w:rsidR="00A01CF8" w:rsidRPr="00A01CF8" w:rsidRDefault="00A01CF8" w:rsidP="00A01CF8">
      <w:pPr>
        <w:numPr>
          <w:ilvl w:val="0"/>
          <w:numId w:val="3"/>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Education: Learning about oneself, wellness tools, and resources helps individuals make informed decisions and understand the options available to them.</w:t>
      </w:r>
    </w:p>
    <w:p w14:paraId="52859043" w14:textId="77777777" w:rsidR="00A01CF8" w:rsidRPr="00A01CF8" w:rsidRDefault="00A01CF8" w:rsidP="00A01CF8">
      <w:pPr>
        <w:numPr>
          <w:ilvl w:val="0"/>
          <w:numId w:val="3"/>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Self-Advocacy: WRAP promotes speaking up for oneself, expressing needs, and finding resources and support to overcome barriers in the wellness journey.</w:t>
      </w:r>
    </w:p>
    <w:p w14:paraId="68FC4AE1" w14:textId="77777777" w:rsidR="00A01CF8" w:rsidRPr="00A01CF8" w:rsidRDefault="00A01CF8" w:rsidP="00A01CF8">
      <w:pPr>
        <w:numPr>
          <w:ilvl w:val="0"/>
          <w:numId w:val="3"/>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Support: Building a network of people who offer hope, encouragement, and understanding is essential. Support can come from peers, family, friends, and professionals.</w:t>
      </w:r>
    </w:p>
    <w:p w14:paraId="31D19333" w14:textId="77777777" w:rsidR="00A01CF8" w:rsidRPr="00A01CF8" w:rsidRDefault="00A01CF8" w:rsidP="00A01CF8">
      <w:pPr>
        <w:spacing w:line="278" w:lineRule="auto"/>
        <w:rPr>
          <w:rFonts w:ascii="Aptos Display" w:eastAsia="Times New Roman" w:hAnsi="Aptos Display" w:cs="Times New Roman"/>
          <w:color w:val="0F4761"/>
          <w:kern w:val="2"/>
          <w:sz w:val="32"/>
          <w:szCs w:val="32"/>
          <w:lang w:eastAsia="en-US"/>
          <w14:ligatures w14:val="standardContextual"/>
        </w:rPr>
      </w:pPr>
      <w:r w:rsidRPr="00A01CF8">
        <w:rPr>
          <w:rFonts w:ascii="Aptos" w:eastAsia="Aptos" w:hAnsi="Aptos" w:cs="Times New Roman"/>
          <w:kern w:val="2"/>
          <w:lang w:eastAsia="en-US"/>
          <w14:ligatures w14:val="standardContextual"/>
        </w:rPr>
        <w:br w:type="page"/>
      </w:r>
    </w:p>
    <w:p w14:paraId="5008CFDC" w14:textId="77777777" w:rsidR="00A01CF8" w:rsidRPr="00432BE3" w:rsidRDefault="00A01CF8" w:rsidP="00A01CF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432BE3">
        <w:rPr>
          <w:rFonts w:ascii="Aptos Display" w:eastAsia="Times New Roman" w:hAnsi="Aptos Display" w:cs="Times New Roman"/>
          <w:b/>
          <w:bCs/>
          <w:color w:val="C00000"/>
          <w:kern w:val="2"/>
          <w:sz w:val="32"/>
          <w:szCs w:val="32"/>
          <w:highlight w:val="yellow"/>
          <w:lang w:eastAsia="en-US"/>
          <w14:ligatures w14:val="standardContextual"/>
        </w:rPr>
        <w:lastRenderedPageBreak/>
        <w:t>Ethical Principles in WRAP</w:t>
      </w:r>
    </w:p>
    <w:p w14:paraId="7D1B1DEF"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Voluntary Participation: WRAP is always voluntary. Individuals choose to develop and use a plan based on their readiness and willingness.</w:t>
      </w:r>
    </w:p>
    <w:p w14:paraId="14585310"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Self-Determination: Each person defines their own wellness goals, strategies, and recovery path. No one else dictates what their plan should look like.</w:t>
      </w:r>
    </w:p>
    <w:p w14:paraId="1B773C65"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Trauma-Informed Approach: WRAP recognizes that trauma can impact wellness. The process is designed to be sensitive to trauma, avoiding re-traumatization and promoting safety and trust.</w:t>
      </w:r>
    </w:p>
    <w:p w14:paraId="4854AF48"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Confidentiality: Personal information shared within the WRAP process is respected and kept confidential, fostering a safe environment for open dialogue.</w:t>
      </w:r>
    </w:p>
    <w:p w14:paraId="73D526A8"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Cultural Competence: WRAP honors and respects the diverse backgrounds, identities, and experiences of all participants. Plans are personalized to reflect individual values and cultural perspectives.</w:t>
      </w:r>
    </w:p>
    <w:p w14:paraId="53390280" w14:textId="77777777" w:rsidR="00A01CF8" w:rsidRPr="00A01CF8" w:rsidRDefault="00A01CF8" w:rsidP="00A01CF8">
      <w:pPr>
        <w:numPr>
          <w:ilvl w:val="0"/>
          <w:numId w:val="4"/>
        </w:numPr>
        <w:spacing w:line="278" w:lineRule="auto"/>
        <w:contextualSpacing/>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Respect: All participants are treated with dignity and respect. Differences in beliefs, values, and recovery paths are honored.</w:t>
      </w:r>
    </w:p>
    <w:p w14:paraId="4D21D1EC" w14:textId="77777777" w:rsidR="00A01CF8" w:rsidRPr="00E75C16" w:rsidRDefault="00A01CF8" w:rsidP="00A01CF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E75C16">
        <w:rPr>
          <w:rFonts w:ascii="Aptos Display" w:eastAsia="Times New Roman" w:hAnsi="Aptos Display" w:cs="Times New Roman"/>
          <w:b/>
          <w:bCs/>
          <w:color w:val="C00000"/>
          <w:kern w:val="2"/>
          <w:sz w:val="32"/>
          <w:szCs w:val="32"/>
          <w:highlight w:val="yellow"/>
          <w:lang w:eastAsia="en-US"/>
          <w14:ligatures w14:val="standardContextual"/>
        </w:rPr>
        <w:t>Application of Values and Ethics in Practice</w:t>
      </w:r>
    </w:p>
    <w:p w14:paraId="257F3A61" w14:textId="77777777" w:rsidR="00A01CF8" w:rsidRPr="00A01CF8" w:rsidRDefault="00A01CF8" w:rsidP="00A01CF8">
      <w:pPr>
        <w:spacing w:line="278" w:lineRule="auto"/>
        <w:jc w:val="both"/>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The values and ethics of WRAP are not just theoretical—they are put into practice in every aspect of the process. Facilitators and supporters are trained to embody these principles, ensuring that individuals feel empowered, respected, and safe. Plans are developed collaboratively, with the understanding that each person is the expert in their own life and recovery.</w:t>
      </w:r>
    </w:p>
    <w:p w14:paraId="1CEF6771" w14:textId="77777777" w:rsidR="00A01CF8" w:rsidRPr="00A01CF8" w:rsidRDefault="00A01CF8" w:rsidP="00A01CF8">
      <w:pPr>
        <w:spacing w:line="278" w:lineRule="auto"/>
        <w:jc w:val="both"/>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By adhering to these values and ethics, WRAP creates an environment where individuals can explore their strengths, identify wellness tools, and develop strategies to overcome challenges. This respectful and empowering approach is what makes WRAP a trusted and effective tool for wellness and recovery.</w:t>
      </w:r>
    </w:p>
    <w:p w14:paraId="2760297A" w14:textId="77777777" w:rsidR="00A01CF8" w:rsidRPr="001A6110" w:rsidRDefault="00A01CF8" w:rsidP="00A01CF8">
      <w:pPr>
        <w:keepNext/>
        <w:keepLines/>
        <w:spacing w:before="160" w:after="80" w:line="278" w:lineRule="auto"/>
        <w:outlineLvl w:val="1"/>
        <w:rPr>
          <w:rFonts w:ascii="Aptos Display" w:eastAsia="Times New Roman" w:hAnsi="Aptos Display" w:cs="Times New Roman"/>
          <w:b/>
          <w:bCs/>
          <w:color w:val="C00000"/>
          <w:kern w:val="2"/>
          <w:sz w:val="32"/>
          <w:szCs w:val="32"/>
          <w:lang w:eastAsia="en-US"/>
          <w14:ligatures w14:val="standardContextual"/>
        </w:rPr>
      </w:pPr>
      <w:r w:rsidRPr="001A6110">
        <w:rPr>
          <w:rFonts w:ascii="Aptos Display" w:eastAsia="Times New Roman" w:hAnsi="Aptos Display" w:cs="Times New Roman"/>
          <w:b/>
          <w:bCs/>
          <w:color w:val="C00000"/>
          <w:kern w:val="2"/>
          <w:sz w:val="32"/>
          <w:szCs w:val="32"/>
          <w:highlight w:val="yellow"/>
          <w:lang w:eastAsia="en-US"/>
          <w14:ligatures w14:val="standardContextual"/>
        </w:rPr>
        <w:t>Conclusion</w:t>
      </w:r>
    </w:p>
    <w:p w14:paraId="2F23F57A" w14:textId="77777777" w:rsidR="00A01CF8" w:rsidRPr="00A01CF8" w:rsidRDefault="00A01CF8" w:rsidP="00A01CF8">
      <w:pPr>
        <w:spacing w:line="278" w:lineRule="auto"/>
        <w:jc w:val="both"/>
        <w:rPr>
          <w:rFonts w:ascii="Aptos" w:eastAsia="Aptos" w:hAnsi="Aptos" w:cs="Times New Roman"/>
          <w:kern w:val="2"/>
          <w:lang w:eastAsia="en-US"/>
          <w14:ligatures w14:val="standardContextual"/>
        </w:rPr>
      </w:pPr>
      <w:r w:rsidRPr="00A01CF8">
        <w:rPr>
          <w:rFonts w:ascii="Aptos" w:eastAsia="Aptos" w:hAnsi="Aptos" w:cs="Times New Roman"/>
          <w:kern w:val="2"/>
          <w:lang w:eastAsia="en-US"/>
          <w14:ligatures w14:val="standardContextual"/>
        </w:rPr>
        <w:t>The Wellness Recovery Action Plan is built on strong values and ethical principles that prioritize the autonomy, dignity, and unique needs of each individual. By upholding these values and ethics, WRAP supports people in creating meaningful, self-directed plans for wellness and recovery, fostering hope and resilience in the process.</w:t>
      </w:r>
    </w:p>
    <w:p w14:paraId="32CB3700" w14:textId="7AD74561" w:rsidR="00F86881" w:rsidRDefault="00F86881">
      <w:pPr>
        <w:rPr>
          <w:rFonts w:ascii="Aptos" w:eastAsia="Aptos" w:hAnsi="Aptos" w:cs="Times New Roman"/>
          <w:kern w:val="2"/>
          <w:lang w:eastAsia="en-US"/>
          <w14:ligatures w14:val="standardContextual"/>
        </w:rPr>
      </w:pPr>
      <w:r>
        <w:rPr>
          <w:rFonts w:ascii="Aptos" w:eastAsia="Aptos" w:hAnsi="Aptos" w:cs="Times New Roman"/>
          <w:kern w:val="2"/>
          <w:lang w:eastAsia="en-US"/>
          <w14:ligatures w14:val="standardContextual"/>
        </w:rPr>
        <w:br w:type="page"/>
      </w:r>
    </w:p>
    <w:p w14:paraId="335B4C86" w14:textId="77777777" w:rsidR="00F56912" w:rsidRPr="000F6CF1" w:rsidRDefault="00F56912" w:rsidP="00F56912">
      <w:pPr>
        <w:pStyle w:val="Title"/>
        <w:rPr>
          <w:b/>
          <w:bCs/>
          <w:color w:val="002060"/>
          <w:sz w:val="36"/>
          <w:szCs w:val="36"/>
        </w:rPr>
      </w:pPr>
      <w:r w:rsidRPr="000F6CF1">
        <w:rPr>
          <w:b/>
          <w:bCs/>
          <w:color w:val="002060"/>
          <w:sz w:val="36"/>
          <w:szCs w:val="36"/>
        </w:rPr>
        <w:lastRenderedPageBreak/>
        <w:t>WRAP Seminar I: Developing a Wellness Recovery Action Plan</w:t>
      </w:r>
    </w:p>
    <w:p w14:paraId="50938DD1" w14:textId="77777777" w:rsidR="00F56912" w:rsidRPr="00D32344" w:rsidRDefault="00F56912" w:rsidP="00F56912">
      <w:pPr>
        <w:pStyle w:val="Subtitle"/>
        <w:rPr>
          <w:b/>
          <w:bCs/>
          <w:color w:val="C00000"/>
        </w:rPr>
      </w:pPr>
      <w:r w:rsidRPr="001A6110">
        <w:rPr>
          <w:b/>
          <w:bCs/>
          <w:color w:val="C00000"/>
          <w:highlight w:val="yellow"/>
        </w:rPr>
        <w:t>Workshop Curriculum</w:t>
      </w:r>
    </w:p>
    <w:p w14:paraId="47B45C4C" w14:textId="77777777" w:rsidR="00F56912" w:rsidRDefault="00F56912" w:rsidP="00F56912">
      <w:pPr>
        <w:pStyle w:val="Heading1"/>
      </w:pPr>
      <w:r>
        <w:t>Overview</w:t>
      </w:r>
    </w:p>
    <w:p w14:paraId="6D45B37D" w14:textId="77777777" w:rsidR="00F56912" w:rsidRDefault="00F56912" w:rsidP="00F56912">
      <w:pPr>
        <w:jc w:val="both"/>
      </w:pPr>
      <w:r w:rsidRPr="00D32344">
        <w:t>The Wellness Recovery Action Plan (WRAP) Seminar I is an interactive workshop designed to introduce participants to the concepts, tools, and strategies of WRAP. This curriculum guides facilitators through the delivery of a comprehensive seminar focused on developing individualized recovery and wellness plans. It is suitable for peer support specialists, mental health professionals, and individuals interested in personal wellness and recovery.</w:t>
      </w:r>
    </w:p>
    <w:p w14:paraId="2603A11F" w14:textId="77777777" w:rsidR="00F56912" w:rsidRDefault="00F56912" w:rsidP="00F56912">
      <w:pPr>
        <w:pStyle w:val="Heading2"/>
      </w:pPr>
      <w:r>
        <w:t>Workshop Objectives</w:t>
      </w:r>
    </w:p>
    <w:p w14:paraId="7448EC83" w14:textId="77777777" w:rsidR="00F56912" w:rsidRDefault="00F56912" w:rsidP="00F56912">
      <w:pPr>
        <w:pStyle w:val="ListParagraph"/>
        <w:numPr>
          <w:ilvl w:val="0"/>
          <w:numId w:val="5"/>
        </w:numPr>
      </w:pPr>
      <w:r w:rsidRPr="00D32344">
        <w:t>Introduce the core principles and values of WRAP.</w:t>
      </w:r>
    </w:p>
    <w:p w14:paraId="2CA65E05" w14:textId="77777777" w:rsidR="00F56912" w:rsidRDefault="00F56912" w:rsidP="00F56912">
      <w:pPr>
        <w:pStyle w:val="ListParagraph"/>
        <w:numPr>
          <w:ilvl w:val="0"/>
          <w:numId w:val="5"/>
        </w:numPr>
      </w:pPr>
      <w:r w:rsidRPr="00D32344">
        <w:t>Teach participants how to develop their own personalized WRAP.</w:t>
      </w:r>
    </w:p>
    <w:p w14:paraId="0571A62F" w14:textId="77777777" w:rsidR="00F56912" w:rsidRDefault="00F56912" w:rsidP="00F56912">
      <w:pPr>
        <w:pStyle w:val="ListParagraph"/>
        <w:numPr>
          <w:ilvl w:val="0"/>
          <w:numId w:val="5"/>
        </w:numPr>
      </w:pPr>
      <w:r w:rsidRPr="00D32344">
        <w:t>Explore strategies and tools for maintaining wellness and managing difficult times.</w:t>
      </w:r>
    </w:p>
    <w:p w14:paraId="74010DAC" w14:textId="77777777" w:rsidR="00F56912" w:rsidRDefault="00F56912" w:rsidP="00F56912">
      <w:pPr>
        <w:pStyle w:val="ListParagraph"/>
        <w:numPr>
          <w:ilvl w:val="0"/>
          <w:numId w:val="5"/>
        </w:numPr>
      </w:pPr>
      <w:r w:rsidRPr="00D32344">
        <w:t>Foster a supportive and collaborative environment for sharing lived experiences.</w:t>
      </w:r>
    </w:p>
    <w:p w14:paraId="67766CF4" w14:textId="77777777" w:rsidR="00F56912" w:rsidRDefault="00F56912" w:rsidP="00F56912">
      <w:pPr>
        <w:pStyle w:val="Heading2"/>
      </w:pPr>
      <w:r>
        <w:t>Target Audience</w:t>
      </w:r>
    </w:p>
    <w:p w14:paraId="453EB504" w14:textId="77777777" w:rsidR="00F56912" w:rsidRDefault="00F56912" w:rsidP="00F56912">
      <w:pPr>
        <w:jc w:val="both"/>
      </w:pPr>
      <w:r w:rsidRPr="00D32344">
        <w:t>Adults and youth interested in wellness and recovery, including those with lived experience of mental health challenges, healthcare professionals, and peer supporters.</w:t>
      </w:r>
    </w:p>
    <w:p w14:paraId="11B33545" w14:textId="77777777" w:rsidR="00F56912" w:rsidRDefault="00F56912" w:rsidP="00F56912">
      <w:pPr>
        <w:pStyle w:val="Heading1"/>
      </w:pPr>
      <w:r>
        <w:t>Curriculum Structure</w:t>
      </w:r>
    </w:p>
    <w:tbl>
      <w:tblPr>
        <w:tblStyle w:val="PlainTable1"/>
        <w:tblW w:w="0" w:type="auto"/>
        <w:tblLook w:val="0420" w:firstRow="1" w:lastRow="0" w:firstColumn="0" w:lastColumn="0" w:noHBand="0" w:noVBand="1"/>
      </w:tblPr>
      <w:tblGrid>
        <w:gridCol w:w="2337"/>
        <w:gridCol w:w="2337"/>
        <w:gridCol w:w="2338"/>
        <w:gridCol w:w="2338"/>
      </w:tblGrid>
      <w:tr w:rsidR="00F56912" w:rsidRPr="00D32344" w14:paraId="1DD5D839" w14:textId="77777777" w:rsidTr="008A3918">
        <w:trPr>
          <w:cnfStyle w:val="100000000000" w:firstRow="1" w:lastRow="0" w:firstColumn="0" w:lastColumn="0" w:oddVBand="0" w:evenVBand="0" w:oddHBand="0" w:evenHBand="0" w:firstRowFirstColumn="0" w:firstRowLastColumn="0" w:lastRowFirstColumn="0" w:lastRowLastColumn="0"/>
        </w:trPr>
        <w:tc>
          <w:tcPr>
            <w:tcW w:w="2337" w:type="dxa"/>
          </w:tcPr>
          <w:p w14:paraId="230F513D" w14:textId="77777777" w:rsidR="00F56912" w:rsidRPr="00D32344" w:rsidRDefault="00F56912" w:rsidP="008A3918">
            <w:r>
              <w:t>Session</w:t>
            </w:r>
          </w:p>
        </w:tc>
        <w:tc>
          <w:tcPr>
            <w:tcW w:w="2337" w:type="dxa"/>
          </w:tcPr>
          <w:p w14:paraId="1DAC5B57" w14:textId="77777777" w:rsidR="00F56912" w:rsidRPr="00D32344" w:rsidRDefault="00F56912" w:rsidP="008A3918">
            <w:r>
              <w:t>Topic</w:t>
            </w:r>
          </w:p>
        </w:tc>
        <w:tc>
          <w:tcPr>
            <w:tcW w:w="2338" w:type="dxa"/>
          </w:tcPr>
          <w:p w14:paraId="7838EBB3" w14:textId="77777777" w:rsidR="00F56912" w:rsidRPr="00D32344" w:rsidRDefault="00F56912" w:rsidP="008A3918">
            <w:r>
              <w:t>Format</w:t>
            </w:r>
          </w:p>
        </w:tc>
        <w:tc>
          <w:tcPr>
            <w:tcW w:w="2338" w:type="dxa"/>
          </w:tcPr>
          <w:p w14:paraId="3AB71CBA" w14:textId="77777777" w:rsidR="00F56912" w:rsidRPr="00D32344" w:rsidRDefault="00F56912" w:rsidP="008A3918">
            <w:r>
              <w:t>Duration</w:t>
            </w:r>
          </w:p>
        </w:tc>
      </w:tr>
      <w:tr w:rsidR="00F56912" w:rsidRPr="00D32344" w14:paraId="60EA73AD" w14:textId="77777777" w:rsidTr="008A3918">
        <w:trPr>
          <w:cnfStyle w:val="000000100000" w:firstRow="0" w:lastRow="0" w:firstColumn="0" w:lastColumn="0" w:oddVBand="0" w:evenVBand="0" w:oddHBand="1" w:evenHBand="0" w:firstRowFirstColumn="0" w:firstRowLastColumn="0" w:lastRowFirstColumn="0" w:lastRowLastColumn="0"/>
        </w:trPr>
        <w:tc>
          <w:tcPr>
            <w:tcW w:w="2337" w:type="dxa"/>
          </w:tcPr>
          <w:p w14:paraId="2FD4D594" w14:textId="65959F61" w:rsidR="00F56912" w:rsidRPr="00F9068F" w:rsidRDefault="00F56912" w:rsidP="008A3918">
            <w:pPr>
              <w:rPr>
                <w:b/>
                <w:bCs/>
              </w:rPr>
            </w:pPr>
            <w:r w:rsidRPr="00F9068F">
              <w:rPr>
                <w:b/>
                <w:bCs/>
                <w:color w:val="C00000"/>
              </w:rPr>
              <w:t>DBH CPS</w:t>
            </w:r>
            <w:r w:rsidR="00E52E07">
              <w:rPr>
                <w:b/>
                <w:bCs/>
                <w:color w:val="C00000"/>
              </w:rPr>
              <w:t xml:space="preserve"> </w:t>
            </w:r>
            <w:r w:rsidR="00CA55BC">
              <w:rPr>
                <w:b/>
                <w:bCs/>
                <w:color w:val="C00000"/>
              </w:rPr>
              <w:t>Session</w:t>
            </w:r>
            <w:r>
              <w:rPr>
                <w:b/>
                <w:bCs/>
                <w:color w:val="C00000"/>
              </w:rPr>
              <w:t xml:space="preserve"> </w:t>
            </w:r>
          </w:p>
        </w:tc>
        <w:tc>
          <w:tcPr>
            <w:tcW w:w="2337" w:type="dxa"/>
          </w:tcPr>
          <w:p w14:paraId="13126490" w14:textId="77777777" w:rsidR="00F56912" w:rsidRDefault="00F56912" w:rsidP="008A3918">
            <w:r>
              <w:t>Introduction to WRAP</w:t>
            </w:r>
          </w:p>
        </w:tc>
        <w:tc>
          <w:tcPr>
            <w:tcW w:w="2338" w:type="dxa"/>
          </w:tcPr>
          <w:p w14:paraId="43A89AF7" w14:textId="77777777" w:rsidR="00F56912" w:rsidRDefault="00F56912" w:rsidP="008A3918">
            <w:r>
              <w:t>Presentation &amp; Discussion</w:t>
            </w:r>
          </w:p>
        </w:tc>
        <w:tc>
          <w:tcPr>
            <w:tcW w:w="2338" w:type="dxa"/>
          </w:tcPr>
          <w:p w14:paraId="364DC77A" w14:textId="77777777" w:rsidR="00F56912" w:rsidRDefault="00F56912" w:rsidP="001745A6">
            <w:r>
              <w:t>45 min</w:t>
            </w:r>
          </w:p>
        </w:tc>
      </w:tr>
      <w:tr w:rsidR="00F56912" w:rsidRPr="00D32344" w14:paraId="742BDCD2" w14:textId="77777777" w:rsidTr="008A3918">
        <w:tc>
          <w:tcPr>
            <w:tcW w:w="2337" w:type="dxa"/>
          </w:tcPr>
          <w:p w14:paraId="1D64A451" w14:textId="77777777" w:rsidR="00F56912" w:rsidRDefault="00F56912" w:rsidP="008A3918"/>
        </w:tc>
        <w:tc>
          <w:tcPr>
            <w:tcW w:w="2337" w:type="dxa"/>
          </w:tcPr>
          <w:p w14:paraId="3900838E" w14:textId="77777777" w:rsidR="00F56912" w:rsidRDefault="00F56912" w:rsidP="008A3918">
            <w:r>
              <w:t>WRAP Values &amp; Ethics</w:t>
            </w:r>
          </w:p>
        </w:tc>
        <w:tc>
          <w:tcPr>
            <w:tcW w:w="2338" w:type="dxa"/>
          </w:tcPr>
          <w:p w14:paraId="63C3A70A" w14:textId="77777777" w:rsidR="00F56912" w:rsidRDefault="00F56912" w:rsidP="008A3918">
            <w:r>
              <w:t>Group Activity</w:t>
            </w:r>
          </w:p>
        </w:tc>
        <w:tc>
          <w:tcPr>
            <w:tcW w:w="2338" w:type="dxa"/>
          </w:tcPr>
          <w:p w14:paraId="63EC1D45" w14:textId="77777777" w:rsidR="00F56912" w:rsidRDefault="00F56912" w:rsidP="00F56912">
            <w:pPr>
              <w:pStyle w:val="ListParagraph"/>
              <w:numPr>
                <w:ilvl w:val="0"/>
                <w:numId w:val="12"/>
              </w:numPr>
              <w:spacing w:line="240" w:lineRule="auto"/>
            </w:pPr>
            <w:r>
              <w:t>in</w:t>
            </w:r>
          </w:p>
        </w:tc>
      </w:tr>
      <w:tr w:rsidR="00F56912" w:rsidRPr="00D32344" w14:paraId="14333B31" w14:textId="77777777" w:rsidTr="008A3918">
        <w:trPr>
          <w:cnfStyle w:val="000000100000" w:firstRow="0" w:lastRow="0" w:firstColumn="0" w:lastColumn="0" w:oddVBand="0" w:evenVBand="0" w:oddHBand="1" w:evenHBand="0" w:firstRowFirstColumn="0" w:firstRowLastColumn="0" w:lastRowFirstColumn="0" w:lastRowLastColumn="0"/>
        </w:trPr>
        <w:tc>
          <w:tcPr>
            <w:tcW w:w="2337" w:type="dxa"/>
          </w:tcPr>
          <w:p w14:paraId="51C34EB0" w14:textId="77777777" w:rsidR="00F56912" w:rsidRPr="002A566B" w:rsidRDefault="00F56912" w:rsidP="008A3918">
            <w:pPr>
              <w:rPr>
                <w:b/>
                <w:bCs/>
              </w:rPr>
            </w:pPr>
            <w:r w:rsidRPr="002A566B">
              <w:rPr>
                <w:b/>
                <w:bCs/>
                <w:color w:val="C00000"/>
              </w:rPr>
              <w:t>1.</w:t>
            </w:r>
          </w:p>
        </w:tc>
        <w:tc>
          <w:tcPr>
            <w:tcW w:w="2337" w:type="dxa"/>
          </w:tcPr>
          <w:p w14:paraId="4CAE8D14" w14:textId="77777777" w:rsidR="00F56912" w:rsidRDefault="00F56912" w:rsidP="008A3918">
            <w:r>
              <w:t>Key Concepts of Recovery</w:t>
            </w:r>
          </w:p>
        </w:tc>
        <w:tc>
          <w:tcPr>
            <w:tcW w:w="2338" w:type="dxa"/>
          </w:tcPr>
          <w:p w14:paraId="5F671B9E" w14:textId="77777777" w:rsidR="00F56912" w:rsidRDefault="00F56912" w:rsidP="008A3918">
            <w:r>
              <w:t>Interactive Lecture</w:t>
            </w:r>
          </w:p>
        </w:tc>
        <w:tc>
          <w:tcPr>
            <w:tcW w:w="2338" w:type="dxa"/>
          </w:tcPr>
          <w:p w14:paraId="119B770F" w14:textId="77777777" w:rsidR="00F56912" w:rsidRDefault="00F56912" w:rsidP="00F56912">
            <w:pPr>
              <w:pStyle w:val="ListParagraph"/>
              <w:numPr>
                <w:ilvl w:val="0"/>
                <w:numId w:val="13"/>
              </w:numPr>
              <w:spacing w:line="240" w:lineRule="auto"/>
            </w:pPr>
            <w:r>
              <w:t>in</w:t>
            </w:r>
          </w:p>
        </w:tc>
      </w:tr>
      <w:tr w:rsidR="00F56912" w:rsidRPr="00D32344" w14:paraId="1941C7DC" w14:textId="77777777" w:rsidTr="008A3918">
        <w:tc>
          <w:tcPr>
            <w:tcW w:w="2337" w:type="dxa"/>
          </w:tcPr>
          <w:p w14:paraId="0C7277E2" w14:textId="77777777" w:rsidR="00F56912" w:rsidRPr="001E05A3" w:rsidRDefault="00F56912" w:rsidP="008A3918">
            <w:pPr>
              <w:rPr>
                <w:b/>
                <w:bCs/>
              </w:rPr>
            </w:pPr>
            <w:r w:rsidRPr="001E05A3">
              <w:rPr>
                <w:b/>
                <w:bCs/>
                <w:color w:val="C00000"/>
              </w:rPr>
              <w:t>2 &amp; 3</w:t>
            </w:r>
          </w:p>
        </w:tc>
        <w:tc>
          <w:tcPr>
            <w:tcW w:w="2337" w:type="dxa"/>
          </w:tcPr>
          <w:p w14:paraId="1E6DCB9B" w14:textId="77777777" w:rsidR="00F56912" w:rsidRDefault="00F56912" w:rsidP="008A3918">
            <w:r>
              <w:t>Developing Your WRAP: Wellness Tools</w:t>
            </w:r>
          </w:p>
        </w:tc>
        <w:tc>
          <w:tcPr>
            <w:tcW w:w="2338" w:type="dxa"/>
          </w:tcPr>
          <w:p w14:paraId="7528BD1E" w14:textId="77777777" w:rsidR="00F56912" w:rsidRDefault="00F56912" w:rsidP="008A3918">
            <w:r>
              <w:t>Workshop</w:t>
            </w:r>
          </w:p>
        </w:tc>
        <w:tc>
          <w:tcPr>
            <w:tcW w:w="2338" w:type="dxa"/>
          </w:tcPr>
          <w:p w14:paraId="36EC1080" w14:textId="77777777" w:rsidR="00F56912" w:rsidRDefault="00F56912" w:rsidP="008A3918">
            <w:r>
              <w:t>60 min</w:t>
            </w:r>
          </w:p>
        </w:tc>
      </w:tr>
      <w:tr w:rsidR="00F56912" w:rsidRPr="00D32344" w14:paraId="0471A222" w14:textId="77777777" w:rsidTr="008A3918">
        <w:trPr>
          <w:cnfStyle w:val="000000100000" w:firstRow="0" w:lastRow="0" w:firstColumn="0" w:lastColumn="0" w:oddVBand="0" w:evenVBand="0" w:oddHBand="1" w:evenHBand="0" w:firstRowFirstColumn="0" w:firstRowLastColumn="0" w:lastRowFirstColumn="0" w:lastRowLastColumn="0"/>
        </w:trPr>
        <w:tc>
          <w:tcPr>
            <w:tcW w:w="2337" w:type="dxa"/>
          </w:tcPr>
          <w:p w14:paraId="0B9CEFBC" w14:textId="77777777" w:rsidR="00F56912" w:rsidRPr="001E05A3" w:rsidRDefault="00F56912" w:rsidP="008A3918">
            <w:pPr>
              <w:rPr>
                <w:b/>
                <w:bCs/>
              </w:rPr>
            </w:pPr>
            <w:r w:rsidRPr="001E05A3">
              <w:rPr>
                <w:b/>
                <w:bCs/>
                <w:color w:val="C00000"/>
              </w:rPr>
              <w:t>4.</w:t>
            </w:r>
          </w:p>
        </w:tc>
        <w:tc>
          <w:tcPr>
            <w:tcW w:w="2337" w:type="dxa"/>
          </w:tcPr>
          <w:p w14:paraId="1EA5A43D" w14:textId="77777777" w:rsidR="00F56912" w:rsidRDefault="00F56912" w:rsidP="008A3918">
            <w:r>
              <w:t>Daily Maintenance Plan</w:t>
            </w:r>
          </w:p>
        </w:tc>
        <w:tc>
          <w:tcPr>
            <w:tcW w:w="2338" w:type="dxa"/>
          </w:tcPr>
          <w:p w14:paraId="539A80B1" w14:textId="77777777" w:rsidR="00F56912" w:rsidRDefault="00F56912" w:rsidP="008A3918">
            <w:r>
              <w:t>Small Group Work</w:t>
            </w:r>
          </w:p>
        </w:tc>
        <w:tc>
          <w:tcPr>
            <w:tcW w:w="2338" w:type="dxa"/>
          </w:tcPr>
          <w:p w14:paraId="6947D98B" w14:textId="77777777" w:rsidR="00F56912" w:rsidRDefault="00F56912" w:rsidP="008A3918">
            <w:r>
              <w:t>30 min</w:t>
            </w:r>
          </w:p>
        </w:tc>
      </w:tr>
      <w:tr w:rsidR="00F56912" w:rsidRPr="00D32344" w14:paraId="2D871E2C" w14:textId="77777777" w:rsidTr="008A3918">
        <w:tc>
          <w:tcPr>
            <w:tcW w:w="2337" w:type="dxa"/>
          </w:tcPr>
          <w:p w14:paraId="1665B6C4" w14:textId="77777777" w:rsidR="00F56912" w:rsidRDefault="00F56912" w:rsidP="008A3918"/>
        </w:tc>
        <w:tc>
          <w:tcPr>
            <w:tcW w:w="2337" w:type="dxa"/>
          </w:tcPr>
          <w:p w14:paraId="57212A75" w14:textId="77777777" w:rsidR="00F56912" w:rsidRDefault="00F56912" w:rsidP="008A3918">
            <w:r>
              <w:t>Triggers and Action Plans</w:t>
            </w:r>
          </w:p>
        </w:tc>
        <w:tc>
          <w:tcPr>
            <w:tcW w:w="2338" w:type="dxa"/>
          </w:tcPr>
          <w:p w14:paraId="2E66BF9E" w14:textId="77777777" w:rsidR="00F56912" w:rsidRDefault="00F56912" w:rsidP="008A3918">
            <w:r>
              <w:t>Brainstorming &amp; Discussion</w:t>
            </w:r>
          </w:p>
        </w:tc>
        <w:tc>
          <w:tcPr>
            <w:tcW w:w="2338" w:type="dxa"/>
          </w:tcPr>
          <w:p w14:paraId="36D1E691" w14:textId="77777777" w:rsidR="00F56912" w:rsidRDefault="00F56912" w:rsidP="008A3918">
            <w:r>
              <w:t>40 min</w:t>
            </w:r>
          </w:p>
        </w:tc>
      </w:tr>
    </w:tbl>
    <w:p w14:paraId="339D3B20" w14:textId="77777777" w:rsidR="00F56912" w:rsidRDefault="00F56912" w:rsidP="00F56912">
      <w:r>
        <w:br w:type="page"/>
      </w:r>
    </w:p>
    <w:tbl>
      <w:tblPr>
        <w:tblStyle w:val="PlainTable1"/>
        <w:tblW w:w="0" w:type="auto"/>
        <w:tblLook w:val="0420" w:firstRow="1" w:lastRow="0" w:firstColumn="0" w:lastColumn="0" w:noHBand="0" w:noVBand="1"/>
      </w:tblPr>
      <w:tblGrid>
        <w:gridCol w:w="2337"/>
        <w:gridCol w:w="2337"/>
        <w:gridCol w:w="2338"/>
        <w:gridCol w:w="2338"/>
      </w:tblGrid>
      <w:tr w:rsidR="00F56912" w:rsidRPr="00D32344" w14:paraId="25F11E2E" w14:textId="77777777" w:rsidTr="008A3918">
        <w:trPr>
          <w:cnfStyle w:val="100000000000" w:firstRow="1" w:lastRow="0" w:firstColumn="0" w:lastColumn="0" w:oddVBand="0" w:evenVBand="0" w:oddHBand="0" w:evenHBand="0" w:firstRowFirstColumn="0" w:firstRowLastColumn="0" w:lastRowFirstColumn="0" w:lastRowLastColumn="0"/>
        </w:trPr>
        <w:tc>
          <w:tcPr>
            <w:tcW w:w="2337" w:type="dxa"/>
          </w:tcPr>
          <w:p w14:paraId="31F21CDB" w14:textId="77777777" w:rsidR="00F56912" w:rsidRPr="001E05A3" w:rsidRDefault="00F56912" w:rsidP="008A3918">
            <w:pPr>
              <w:rPr>
                <w:b w:val="0"/>
                <w:bCs w:val="0"/>
                <w:color w:val="C00000"/>
              </w:rPr>
            </w:pPr>
            <w:r w:rsidRPr="001E05A3">
              <w:rPr>
                <w:color w:val="C00000"/>
              </w:rPr>
              <w:lastRenderedPageBreak/>
              <w:t>5.</w:t>
            </w:r>
          </w:p>
        </w:tc>
        <w:tc>
          <w:tcPr>
            <w:tcW w:w="2337" w:type="dxa"/>
          </w:tcPr>
          <w:p w14:paraId="3049DC6B" w14:textId="77777777" w:rsidR="00F56912" w:rsidRPr="00F37114" w:rsidRDefault="00F56912" w:rsidP="008A3918">
            <w:pPr>
              <w:rPr>
                <w:b w:val="0"/>
                <w:bCs w:val="0"/>
              </w:rPr>
            </w:pPr>
            <w:r w:rsidRPr="00F37114">
              <w:rPr>
                <w:b w:val="0"/>
                <w:bCs w:val="0"/>
              </w:rPr>
              <w:t>Early Warning Signs</w:t>
            </w:r>
          </w:p>
        </w:tc>
        <w:tc>
          <w:tcPr>
            <w:tcW w:w="2338" w:type="dxa"/>
          </w:tcPr>
          <w:p w14:paraId="1C99CD10" w14:textId="77777777" w:rsidR="00F56912" w:rsidRPr="00F37114" w:rsidRDefault="00F56912" w:rsidP="008A3918">
            <w:pPr>
              <w:rPr>
                <w:b w:val="0"/>
                <w:bCs w:val="0"/>
              </w:rPr>
            </w:pPr>
            <w:r w:rsidRPr="00F37114">
              <w:rPr>
                <w:b w:val="0"/>
                <w:bCs w:val="0"/>
              </w:rPr>
              <w:t>Reflective Exercise</w:t>
            </w:r>
          </w:p>
        </w:tc>
        <w:tc>
          <w:tcPr>
            <w:tcW w:w="2338" w:type="dxa"/>
          </w:tcPr>
          <w:p w14:paraId="535CB0A2" w14:textId="77777777" w:rsidR="00F56912" w:rsidRPr="001745A6" w:rsidRDefault="00F56912" w:rsidP="00F56912">
            <w:pPr>
              <w:pStyle w:val="ListParagraph"/>
              <w:numPr>
                <w:ilvl w:val="0"/>
                <w:numId w:val="14"/>
              </w:numPr>
              <w:spacing w:line="240" w:lineRule="auto"/>
              <w:rPr>
                <w:b w:val="0"/>
                <w:bCs w:val="0"/>
              </w:rPr>
            </w:pPr>
            <w:r w:rsidRPr="001745A6">
              <w:rPr>
                <w:b w:val="0"/>
                <w:bCs w:val="0"/>
              </w:rPr>
              <w:t>in</w:t>
            </w:r>
          </w:p>
        </w:tc>
      </w:tr>
      <w:tr w:rsidR="00F56912" w:rsidRPr="00D32344" w14:paraId="36FF7007" w14:textId="77777777" w:rsidTr="008A3918">
        <w:trPr>
          <w:cnfStyle w:val="000000100000" w:firstRow="0" w:lastRow="0" w:firstColumn="0" w:lastColumn="0" w:oddVBand="0" w:evenVBand="0" w:oddHBand="1" w:evenHBand="0" w:firstRowFirstColumn="0" w:firstRowLastColumn="0" w:lastRowFirstColumn="0" w:lastRowLastColumn="0"/>
        </w:trPr>
        <w:tc>
          <w:tcPr>
            <w:tcW w:w="2337" w:type="dxa"/>
          </w:tcPr>
          <w:p w14:paraId="2E1F90B2" w14:textId="77777777" w:rsidR="00F56912" w:rsidRPr="001E05A3" w:rsidRDefault="00F56912" w:rsidP="008A3918">
            <w:pPr>
              <w:rPr>
                <w:b/>
                <w:bCs/>
                <w:color w:val="C00000"/>
              </w:rPr>
            </w:pPr>
          </w:p>
        </w:tc>
        <w:tc>
          <w:tcPr>
            <w:tcW w:w="2337" w:type="dxa"/>
          </w:tcPr>
          <w:p w14:paraId="0BFEC92B" w14:textId="77777777" w:rsidR="00F56912" w:rsidRDefault="00F56912" w:rsidP="008A3918">
            <w:r>
              <w:t>When Things Are Breaking Down</w:t>
            </w:r>
          </w:p>
        </w:tc>
        <w:tc>
          <w:tcPr>
            <w:tcW w:w="2338" w:type="dxa"/>
          </w:tcPr>
          <w:p w14:paraId="48783B8E" w14:textId="77777777" w:rsidR="00F56912" w:rsidRDefault="00F56912" w:rsidP="008A3918">
            <w:r>
              <w:t>Scenario-Based Learning</w:t>
            </w:r>
          </w:p>
        </w:tc>
        <w:tc>
          <w:tcPr>
            <w:tcW w:w="2338" w:type="dxa"/>
          </w:tcPr>
          <w:p w14:paraId="4791949F" w14:textId="77777777" w:rsidR="00F56912" w:rsidRDefault="00F56912" w:rsidP="00F56912">
            <w:pPr>
              <w:pStyle w:val="ListParagraph"/>
              <w:numPr>
                <w:ilvl w:val="0"/>
                <w:numId w:val="15"/>
              </w:numPr>
              <w:spacing w:line="240" w:lineRule="auto"/>
            </w:pPr>
            <w:r>
              <w:t>in</w:t>
            </w:r>
          </w:p>
        </w:tc>
      </w:tr>
      <w:tr w:rsidR="00F56912" w:rsidRPr="00D32344" w14:paraId="414587C1" w14:textId="77777777" w:rsidTr="008A3918">
        <w:tc>
          <w:tcPr>
            <w:tcW w:w="2337" w:type="dxa"/>
          </w:tcPr>
          <w:p w14:paraId="00799556" w14:textId="77777777" w:rsidR="00F56912" w:rsidRPr="001E05A3" w:rsidRDefault="00F56912" w:rsidP="008A3918">
            <w:pPr>
              <w:rPr>
                <w:b/>
                <w:bCs/>
                <w:color w:val="C00000"/>
              </w:rPr>
            </w:pPr>
            <w:r w:rsidRPr="001E05A3">
              <w:rPr>
                <w:b/>
                <w:bCs/>
                <w:color w:val="C00000"/>
              </w:rPr>
              <w:t>6 &amp; 7.</w:t>
            </w:r>
          </w:p>
        </w:tc>
        <w:tc>
          <w:tcPr>
            <w:tcW w:w="2337" w:type="dxa"/>
          </w:tcPr>
          <w:p w14:paraId="5362C115" w14:textId="77777777" w:rsidR="00F56912" w:rsidRDefault="00F56912" w:rsidP="008A3918">
            <w:r>
              <w:t>Crisis Planning</w:t>
            </w:r>
          </w:p>
        </w:tc>
        <w:tc>
          <w:tcPr>
            <w:tcW w:w="2338" w:type="dxa"/>
          </w:tcPr>
          <w:p w14:paraId="0E962F5B" w14:textId="77777777" w:rsidR="00F56912" w:rsidRDefault="00F56912" w:rsidP="008A3918">
            <w:r>
              <w:t>Guided Plan Development</w:t>
            </w:r>
          </w:p>
        </w:tc>
        <w:tc>
          <w:tcPr>
            <w:tcW w:w="2338" w:type="dxa"/>
          </w:tcPr>
          <w:p w14:paraId="32A36424" w14:textId="77777777" w:rsidR="00F56912" w:rsidRDefault="00F56912" w:rsidP="00F56912">
            <w:pPr>
              <w:pStyle w:val="ListParagraph"/>
              <w:numPr>
                <w:ilvl w:val="0"/>
                <w:numId w:val="16"/>
              </w:numPr>
              <w:spacing w:line="240" w:lineRule="auto"/>
            </w:pPr>
            <w:r>
              <w:t>in</w:t>
            </w:r>
          </w:p>
        </w:tc>
      </w:tr>
      <w:tr w:rsidR="00F56912" w:rsidRPr="00D32344" w14:paraId="45E17B60" w14:textId="77777777" w:rsidTr="008A3918">
        <w:trPr>
          <w:cnfStyle w:val="000000100000" w:firstRow="0" w:lastRow="0" w:firstColumn="0" w:lastColumn="0" w:oddVBand="0" w:evenVBand="0" w:oddHBand="1" w:evenHBand="0" w:firstRowFirstColumn="0" w:firstRowLastColumn="0" w:lastRowFirstColumn="0" w:lastRowLastColumn="0"/>
        </w:trPr>
        <w:tc>
          <w:tcPr>
            <w:tcW w:w="2337" w:type="dxa"/>
          </w:tcPr>
          <w:p w14:paraId="2375C651" w14:textId="77777777" w:rsidR="00F56912" w:rsidRPr="001E05A3" w:rsidRDefault="00F56912" w:rsidP="008A3918">
            <w:pPr>
              <w:rPr>
                <w:b/>
                <w:bCs/>
                <w:color w:val="C00000"/>
              </w:rPr>
            </w:pPr>
            <w:r w:rsidRPr="001E05A3">
              <w:rPr>
                <w:b/>
                <w:bCs/>
                <w:color w:val="C00000"/>
              </w:rPr>
              <w:t>8.</w:t>
            </w:r>
          </w:p>
        </w:tc>
        <w:tc>
          <w:tcPr>
            <w:tcW w:w="2337" w:type="dxa"/>
          </w:tcPr>
          <w:p w14:paraId="7845C4AC" w14:textId="77777777" w:rsidR="00F56912" w:rsidRDefault="00F56912" w:rsidP="008A3918">
            <w:r>
              <w:t>Post-Crisis Planning</w:t>
            </w:r>
          </w:p>
        </w:tc>
        <w:tc>
          <w:tcPr>
            <w:tcW w:w="2338" w:type="dxa"/>
          </w:tcPr>
          <w:p w14:paraId="279703FB" w14:textId="77777777" w:rsidR="00F56912" w:rsidRDefault="00F56912" w:rsidP="008A3918">
            <w:r>
              <w:t>Discussion &amp; Sharing</w:t>
            </w:r>
          </w:p>
        </w:tc>
        <w:tc>
          <w:tcPr>
            <w:tcW w:w="2338" w:type="dxa"/>
          </w:tcPr>
          <w:p w14:paraId="678073A5" w14:textId="77777777" w:rsidR="00F56912" w:rsidRDefault="00F56912" w:rsidP="008A3918">
            <w:r>
              <w:t>30 min</w:t>
            </w:r>
          </w:p>
        </w:tc>
      </w:tr>
      <w:tr w:rsidR="00F56912" w:rsidRPr="00D32344" w14:paraId="0F5B9077" w14:textId="77777777" w:rsidTr="008A3918">
        <w:tc>
          <w:tcPr>
            <w:tcW w:w="2337" w:type="dxa"/>
          </w:tcPr>
          <w:p w14:paraId="7646E411" w14:textId="77777777" w:rsidR="00F56912" w:rsidRDefault="00F56912" w:rsidP="008A3918"/>
        </w:tc>
        <w:tc>
          <w:tcPr>
            <w:tcW w:w="2337" w:type="dxa"/>
          </w:tcPr>
          <w:p w14:paraId="18A86A59" w14:textId="77777777" w:rsidR="00F56912" w:rsidRDefault="00F56912" w:rsidP="008A3918">
            <w:r>
              <w:t>Review and Next Steps</w:t>
            </w:r>
          </w:p>
        </w:tc>
        <w:tc>
          <w:tcPr>
            <w:tcW w:w="2338" w:type="dxa"/>
          </w:tcPr>
          <w:p w14:paraId="100489B7" w14:textId="77777777" w:rsidR="00F56912" w:rsidRDefault="00F56912" w:rsidP="008A3918">
            <w:r>
              <w:t>Group Reflection</w:t>
            </w:r>
          </w:p>
        </w:tc>
        <w:tc>
          <w:tcPr>
            <w:tcW w:w="2338" w:type="dxa"/>
          </w:tcPr>
          <w:p w14:paraId="1923D97F" w14:textId="77777777" w:rsidR="00F56912" w:rsidRDefault="00F56912" w:rsidP="008A3918">
            <w:r>
              <w:t>20 min</w:t>
            </w:r>
          </w:p>
        </w:tc>
      </w:tr>
    </w:tbl>
    <w:p w14:paraId="46C1E8F7" w14:textId="77777777" w:rsidR="00F56912" w:rsidRDefault="00F56912" w:rsidP="00F56912">
      <w:pPr>
        <w:pStyle w:val="Heading1"/>
      </w:pPr>
      <w:r>
        <w:t>Session Details</w:t>
      </w:r>
    </w:p>
    <w:p w14:paraId="18132D5D" w14:textId="77777777" w:rsidR="00F56912" w:rsidRDefault="00F56912" w:rsidP="00F56912">
      <w:pPr>
        <w:pStyle w:val="Heading2"/>
      </w:pPr>
      <w:r>
        <w:t>Introduction to WRAP</w:t>
      </w:r>
    </w:p>
    <w:p w14:paraId="32C01643" w14:textId="77777777" w:rsidR="00F56912" w:rsidRDefault="00F56912" w:rsidP="00F56912">
      <w:pPr>
        <w:jc w:val="both"/>
      </w:pPr>
      <w:r w:rsidRPr="00D32344">
        <w:t>Facilitators introduce the concept of WRAP, its history, and its evidence-based effectiveness. Participants share expectations and personal goals for the seminar.</w:t>
      </w:r>
    </w:p>
    <w:p w14:paraId="0E22DB24" w14:textId="77777777" w:rsidR="00F56912" w:rsidRDefault="00F56912" w:rsidP="00F56912">
      <w:pPr>
        <w:pStyle w:val="Heading2"/>
      </w:pPr>
      <w:r>
        <w:t>WRAP Values &amp; Ethics</w:t>
      </w:r>
    </w:p>
    <w:p w14:paraId="6A3D9C8A" w14:textId="77777777" w:rsidR="00F56912" w:rsidRDefault="00F56912" w:rsidP="00F56912">
      <w:pPr>
        <w:jc w:val="both"/>
      </w:pPr>
      <w:r w:rsidRPr="00D32344">
        <w:t>Discussion of the foundational values (voluntariness, self-determination, hope, and peer support) and ethics guiding WRAP. Small group activities to explore what these mean in practice.</w:t>
      </w:r>
    </w:p>
    <w:p w14:paraId="58AB3744" w14:textId="77777777" w:rsidR="00F56912" w:rsidRDefault="00F56912" w:rsidP="00F56912">
      <w:pPr>
        <w:pStyle w:val="Heading2"/>
        <w:numPr>
          <w:ilvl w:val="0"/>
          <w:numId w:val="9"/>
        </w:numPr>
      </w:pPr>
      <w:r>
        <w:t>Key Concepts of Recovery</w:t>
      </w:r>
    </w:p>
    <w:p w14:paraId="3B742370" w14:textId="77777777" w:rsidR="00F56912" w:rsidRDefault="00F56912" w:rsidP="00F56912">
      <w:pPr>
        <w:pStyle w:val="ListParagraph"/>
        <w:numPr>
          <w:ilvl w:val="0"/>
          <w:numId w:val="11"/>
        </w:numPr>
        <w:jc w:val="both"/>
      </w:pPr>
      <w:r w:rsidRPr="00D32344">
        <w:t>Exploring definitions of recovery, wellness, and personal responsibility. Facilitators guide participants in identifying their own strengths and supports.</w:t>
      </w:r>
    </w:p>
    <w:p w14:paraId="71806390" w14:textId="77777777" w:rsidR="00F56912" w:rsidRDefault="00F56912" w:rsidP="00F56912">
      <w:pPr>
        <w:pStyle w:val="Heading2"/>
      </w:pPr>
      <w:r w:rsidRPr="00BA7750">
        <w:rPr>
          <w:b/>
          <w:bCs/>
          <w:color w:val="C00000"/>
        </w:rPr>
        <w:t>2 &amp; 3.</w:t>
      </w:r>
      <w:r w:rsidRPr="00BA7750">
        <w:rPr>
          <w:color w:val="C00000"/>
        </w:rPr>
        <w:t xml:space="preserve"> </w:t>
      </w:r>
      <w:r>
        <w:t>Developing Your WRAP: Wellness Tools</w:t>
      </w:r>
    </w:p>
    <w:p w14:paraId="65789062" w14:textId="77777777" w:rsidR="00F56912" w:rsidRDefault="00F56912" w:rsidP="00F56912">
      <w:pPr>
        <w:pStyle w:val="ListParagraph"/>
        <w:numPr>
          <w:ilvl w:val="0"/>
          <w:numId w:val="11"/>
        </w:numPr>
        <w:jc w:val="both"/>
      </w:pPr>
      <w:r w:rsidRPr="00D32344">
        <w:t>Participants brainstorm and share personal wellness tools. Facilitators guide the documentation of these tools into individual WRAPs.</w:t>
      </w:r>
    </w:p>
    <w:p w14:paraId="5D47F038" w14:textId="77777777" w:rsidR="00F56912" w:rsidRDefault="00F56912" w:rsidP="00F56912">
      <w:pPr>
        <w:pStyle w:val="Heading2"/>
      </w:pPr>
      <w:r w:rsidRPr="00B21853">
        <w:rPr>
          <w:b/>
          <w:bCs/>
          <w:color w:val="C00000"/>
        </w:rPr>
        <w:t>4.</w:t>
      </w:r>
      <w:r w:rsidRPr="00B21853">
        <w:rPr>
          <w:color w:val="C00000"/>
        </w:rPr>
        <w:t xml:space="preserve"> </w:t>
      </w:r>
      <w:r>
        <w:t>Daily Maintenance Plan</w:t>
      </w:r>
    </w:p>
    <w:p w14:paraId="2BD76E69" w14:textId="77777777" w:rsidR="00F56912" w:rsidRDefault="00F56912" w:rsidP="00F56912">
      <w:pPr>
        <w:pStyle w:val="ListParagraph"/>
        <w:numPr>
          <w:ilvl w:val="0"/>
          <w:numId w:val="11"/>
        </w:numPr>
        <w:jc w:val="both"/>
      </w:pPr>
      <w:r w:rsidRPr="00D32344">
        <w:t>Participants learn to create daily routines and strategies to maintain wellness, including identifying signs of wellness and daily self-care practices.</w:t>
      </w:r>
    </w:p>
    <w:p w14:paraId="02B3725D" w14:textId="77777777" w:rsidR="00F56912" w:rsidRDefault="00F56912" w:rsidP="00F56912">
      <w:pPr>
        <w:pStyle w:val="Heading2"/>
        <w:ind w:left="360"/>
      </w:pPr>
      <w:r>
        <w:t>Triggers and Action Plans</w:t>
      </w:r>
    </w:p>
    <w:p w14:paraId="39370073" w14:textId="77777777" w:rsidR="00F56912" w:rsidRDefault="00F56912" w:rsidP="00F56912">
      <w:pPr>
        <w:pStyle w:val="ListParagraph"/>
        <w:numPr>
          <w:ilvl w:val="0"/>
          <w:numId w:val="11"/>
        </w:numPr>
        <w:jc w:val="both"/>
      </w:pPr>
      <w:r w:rsidRPr="00D32344">
        <w:t>Participants identify triggers that may disrupt wellness, and develop action plans to respond effectively to these situations.</w:t>
      </w:r>
    </w:p>
    <w:p w14:paraId="0E190B22" w14:textId="77777777" w:rsidR="00F56912" w:rsidRDefault="00F56912" w:rsidP="00F56912">
      <w:pPr>
        <w:pStyle w:val="Heading2"/>
      </w:pPr>
      <w:r w:rsidRPr="00B21853">
        <w:rPr>
          <w:b/>
          <w:bCs/>
          <w:color w:val="C00000"/>
        </w:rPr>
        <w:lastRenderedPageBreak/>
        <w:t>5.</w:t>
      </w:r>
      <w:r w:rsidRPr="00B21853">
        <w:rPr>
          <w:color w:val="C00000"/>
        </w:rPr>
        <w:t xml:space="preserve"> </w:t>
      </w:r>
      <w:r>
        <w:t>Early Warning Signs</w:t>
      </w:r>
    </w:p>
    <w:p w14:paraId="71CCC92D" w14:textId="77777777" w:rsidR="00F56912" w:rsidRDefault="00F56912" w:rsidP="00F56912">
      <w:pPr>
        <w:pStyle w:val="ListParagraph"/>
        <w:numPr>
          <w:ilvl w:val="0"/>
          <w:numId w:val="11"/>
        </w:numPr>
      </w:pPr>
      <w:r w:rsidRPr="00D32344">
        <w:t>Reflective exercises to help participants recognize early signs that things may not be going well, and to plan supportive responses.</w:t>
      </w:r>
    </w:p>
    <w:p w14:paraId="584EBB88" w14:textId="77777777" w:rsidR="00F56912" w:rsidRDefault="00F56912" w:rsidP="00F56912">
      <w:pPr>
        <w:pStyle w:val="Heading2"/>
        <w:ind w:left="360"/>
      </w:pPr>
      <w:r>
        <w:t>When Things Are Breaking Down</w:t>
      </w:r>
    </w:p>
    <w:p w14:paraId="5F7D37BB" w14:textId="77777777" w:rsidR="00F56912" w:rsidRDefault="00F56912" w:rsidP="00F56912">
      <w:pPr>
        <w:pStyle w:val="ListParagraph"/>
        <w:numPr>
          <w:ilvl w:val="0"/>
          <w:numId w:val="11"/>
        </w:numPr>
      </w:pPr>
      <w:r w:rsidRPr="00D32344">
        <w:t>Scenario-based activities to prepare for periods when wellness is at risk, focusing on key actions and supports.</w:t>
      </w:r>
    </w:p>
    <w:p w14:paraId="61CFED47" w14:textId="77777777" w:rsidR="00F56912" w:rsidRDefault="00F56912" w:rsidP="00F56912">
      <w:pPr>
        <w:pStyle w:val="Heading2"/>
      </w:pPr>
      <w:r w:rsidRPr="00B21853">
        <w:rPr>
          <w:b/>
          <w:bCs/>
          <w:color w:val="C00000"/>
        </w:rPr>
        <w:t>6 &amp; 7.</w:t>
      </w:r>
      <w:r w:rsidRPr="00B21853">
        <w:rPr>
          <w:color w:val="C00000"/>
        </w:rPr>
        <w:t xml:space="preserve"> </w:t>
      </w:r>
      <w:r>
        <w:t>Crisis Planning</w:t>
      </w:r>
    </w:p>
    <w:p w14:paraId="00CEAFAA" w14:textId="77777777" w:rsidR="00F56912" w:rsidRDefault="00F56912" w:rsidP="00F56912">
      <w:pPr>
        <w:pStyle w:val="ListParagraph"/>
        <w:numPr>
          <w:ilvl w:val="0"/>
          <w:numId w:val="11"/>
        </w:numPr>
      </w:pPr>
      <w:r w:rsidRPr="00D32344">
        <w:t>Guided development of individualized crisis plans, including identification of supporters, preferred interventions, and necessary information for crisis situations.</w:t>
      </w:r>
    </w:p>
    <w:p w14:paraId="1435AB55" w14:textId="77777777" w:rsidR="00F56912" w:rsidRDefault="00F56912" w:rsidP="00F56912">
      <w:pPr>
        <w:pStyle w:val="Heading2"/>
        <w:numPr>
          <w:ilvl w:val="0"/>
          <w:numId w:val="10"/>
        </w:numPr>
      </w:pPr>
      <w:r>
        <w:t>Post-Crisis Planning</w:t>
      </w:r>
    </w:p>
    <w:p w14:paraId="69FA938D" w14:textId="77777777" w:rsidR="00F56912" w:rsidRDefault="00F56912" w:rsidP="00F56912">
      <w:pPr>
        <w:pStyle w:val="ListParagraph"/>
        <w:numPr>
          <w:ilvl w:val="0"/>
          <w:numId w:val="11"/>
        </w:numPr>
      </w:pPr>
      <w:r w:rsidRPr="00D32344">
        <w:t>Discussion on steps to take after a crisis, including self-care, reflection, and reconnection to support networks.</w:t>
      </w:r>
    </w:p>
    <w:p w14:paraId="4CFB6BFD" w14:textId="77777777" w:rsidR="00F56912" w:rsidRDefault="00F56912" w:rsidP="00F56912">
      <w:pPr>
        <w:pStyle w:val="Heading2"/>
        <w:ind w:left="360"/>
      </w:pPr>
      <w:r>
        <w:t>Review and Next Steps</w:t>
      </w:r>
    </w:p>
    <w:p w14:paraId="646AB04F" w14:textId="77777777" w:rsidR="00F56912" w:rsidRDefault="00F56912" w:rsidP="00F56912">
      <w:pPr>
        <w:pStyle w:val="ListParagraph"/>
        <w:numPr>
          <w:ilvl w:val="0"/>
          <w:numId w:val="11"/>
        </w:numPr>
      </w:pPr>
      <w:r w:rsidRPr="00D32344">
        <w:t>Summary of the seminar, sharing of experiences and successes, and discussion of how to continue using WRAP principles in everyday life.</w:t>
      </w:r>
    </w:p>
    <w:p w14:paraId="6BFABA03" w14:textId="77777777" w:rsidR="00F56912" w:rsidRDefault="00F56912" w:rsidP="00F56912">
      <w:pPr>
        <w:pStyle w:val="Heading1"/>
      </w:pPr>
      <w:r>
        <w:t>Facilitation Tips</w:t>
      </w:r>
    </w:p>
    <w:p w14:paraId="0CBEF3D6" w14:textId="77777777" w:rsidR="00F56912" w:rsidRDefault="00F56912" w:rsidP="00F56912">
      <w:pPr>
        <w:pStyle w:val="ListParagraph"/>
        <w:numPr>
          <w:ilvl w:val="0"/>
          <w:numId w:val="6"/>
        </w:numPr>
      </w:pPr>
      <w:r w:rsidRPr="00D32344">
        <w:t>Encourage voluntary participation and respect confidentiality.</w:t>
      </w:r>
    </w:p>
    <w:p w14:paraId="149D1E34" w14:textId="77777777" w:rsidR="00F56912" w:rsidRDefault="00F56912" w:rsidP="00F56912">
      <w:pPr>
        <w:pStyle w:val="ListParagraph"/>
        <w:numPr>
          <w:ilvl w:val="0"/>
          <w:numId w:val="6"/>
        </w:numPr>
      </w:pPr>
      <w:r w:rsidRPr="00D32344">
        <w:t>Model hope, self-determination, and peer support throughout sessions.</w:t>
      </w:r>
    </w:p>
    <w:p w14:paraId="6A9C72FA" w14:textId="77777777" w:rsidR="00F56912" w:rsidRDefault="00F56912" w:rsidP="00F56912">
      <w:pPr>
        <w:pStyle w:val="ListParagraph"/>
        <w:numPr>
          <w:ilvl w:val="0"/>
          <w:numId w:val="6"/>
        </w:numPr>
      </w:pPr>
      <w:r w:rsidRPr="00D32344">
        <w:t>Use real-life examples and encourage sharing of lived experience.</w:t>
      </w:r>
    </w:p>
    <w:p w14:paraId="0EF3C29B" w14:textId="77777777" w:rsidR="00F56912" w:rsidRDefault="00F56912" w:rsidP="00F56912">
      <w:pPr>
        <w:pStyle w:val="ListParagraph"/>
        <w:numPr>
          <w:ilvl w:val="0"/>
          <w:numId w:val="6"/>
        </w:numPr>
      </w:pPr>
      <w:r w:rsidRPr="00D32344">
        <w:t>Provide handouts and templates for participants to complete their own WRAPs.</w:t>
      </w:r>
    </w:p>
    <w:p w14:paraId="387D695C" w14:textId="77777777" w:rsidR="00F56912" w:rsidRDefault="00F56912" w:rsidP="00F56912">
      <w:pPr>
        <w:pStyle w:val="ListParagraph"/>
        <w:numPr>
          <w:ilvl w:val="0"/>
          <w:numId w:val="6"/>
        </w:numPr>
      </w:pPr>
      <w:r w:rsidRPr="00D32344">
        <w:t>Allow time for questions, reflection, and group discussion.</w:t>
      </w:r>
    </w:p>
    <w:p w14:paraId="3E3FB8FA" w14:textId="77777777" w:rsidR="00F56912" w:rsidRDefault="00F56912" w:rsidP="00F56912">
      <w:pPr>
        <w:pStyle w:val="Heading1"/>
      </w:pPr>
      <w:r>
        <w:t>Materials Needed</w:t>
      </w:r>
    </w:p>
    <w:p w14:paraId="2DA81E65" w14:textId="77777777" w:rsidR="00F56912" w:rsidRDefault="00F56912" w:rsidP="00F56912">
      <w:pPr>
        <w:pStyle w:val="ListParagraph"/>
        <w:numPr>
          <w:ilvl w:val="0"/>
          <w:numId w:val="7"/>
        </w:numPr>
      </w:pPr>
      <w:r w:rsidRPr="00D32344">
        <w:t>WRAP handbooks or guides</w:t>
      </w:r>
    </w:p>
    <w:p w14:paraId="25A2DEC9" w14:textId="77777777" w:rsidR="00F56912" w:rsidRDefault="00F56912" w:rsidP="00F56912">
      <w:pPr>
        <w:pStyle w:val="ListParagraph"/>
        <w:numPr>
          <w:ilvl w:val="0"/>
          <w:numId w:val="7"/>
        </w:numPr>
      </w:pPr>
      <w:r w:rsidRPr="00D32344">
        <w:t>Worksheets and templates for each WRAP section</w:t>
      </w:r>
    </w:p>
    <w:p w14:paraId="7449938B" w14:textId="77777777" w:rsidR="00F56912" w:rsidRDefault="00F56912" w:rsidP="00F56912">
      <w:pPr>
        <w:pStyle w:val="ListParagraph"/>
        <w:numPr>
          <w:ilvl w:val="0"/>
          <w:numId w:val="7"/>
        </w:numPr>
      </w:pPr>
      <w:r w:rsidRPr="00D32344">
        <w:t>Flip charts, markers, and pens</w:t>
      </w:r>
    </w:p>
    <w:p w14:paraId="45AE231F" w14:textId="77777777" w:rsidR="00F56912" w:rsidRDefault="00F56912" w:rsidP="00F56912">
      <w:pPr>
        <w:pStyle w:val="ListParagraph"/>
        <w:numPr>
          <w:ilvl w:val="0"/>
          <w:numId w:val="7"/>
        </w:numPr>
      </w:pPr>
      <w:r w:rsidRPr="00D32344">
        <w:t>Comfortable space for group work and sharing</w:t>
      </w:r>
    </w:p>
    <w:p w14:paraId="44863E31" w14:textId="77777777" w:rsidR="00F56912" w:rsidRDefault="00F56912" w:rsidP="00F56912">
      <w:pPr>
        <w:pStyle w:val="Heading1"/>
      </w:pPr>
      <w:r>
        <w:lastRenderedPageBreak/>
        <w:t>Assessment and Feedback</w:t>
      </w:r>
    </w:p>
    <w:p w14:paraId="6D0CC726" w14:textId="77777777" w:rsidR="00F56912" w:rsidRDefault="00F56912" w:rsidP="00F56912">
      <w:pPr>
        <w:jc w:val="both"/>
      </w:pPr>
      <w:r w:rsidRPr="00D32344">
        <w:t>End the seminar with a feedback session where participants can reflect on what they learned, complete evaluation forms, and discuss how they plan to use their WRAPs moving forward.</w:t>
      </w:r>
    </w:p>
    <w:p w14:paraId="1E40E57B" w14:textId="77777777" w:rsidR="00F56912" w:rsidRDefault="00F56912" w:rsidP="00F56912">
      <w:pPr>
        <w:pStyle w:val="Heading1"/>
      </w:pPr>
      <w:r>
        <w:t>References</w:t>
      </w:r>
    </w:p>
    <w:p w14:paraId="3AB07015" w14:textId="77777777" w:rsidR="00F56912" w:rsidRDefault="00F56912" w:rsidP="00F56912">
      <w:pPr>
        <w:pStyle w:val="ListParagraph"/>
        <w:numPr>
          <w:ilvl w:val="0"/>
          <w:numId w:val="8"/>
        </w:numPr>
      </w:pPr>
      <w:r w:rsidRPr="00D32344">
        <w:t>Copeland, M.E. (2021). Wellness Recovery Action Plan. Peach Press.</w:t>
      </w:r>
    </w:p>
    <w:p w14:paraId="1DC8ABA6" w14:textId="77777777" w:rsidR="00F56912" w:rsidRPr="00D32344" w:rsidRDefault="00F56912" w:rsidP="00F56912">
      <w:pPr>
        <w:pStyle w:val="ListParagraph"/>
        <w:numPr>
          <w:ilvl w:val="0"/>
          <w:numId w:val="8"/>
        </w:numPr>
      </w:pPr>
      <w:r w:rsidRPr="00D32344">
        <w:t>Copeland Center for Wellness and Recovery. [URL]</w:t>
      </w:r>
    </w:p>
    <w:p w14:paraId="366DC6DD" w14:textId="54D76BD0" w:rsidR="00CC69F9" w:rsidRDefault="00CC69F9">
      <w:pPr>
        <w:rPr>
          <w:rFonts w:asciiTheme="majorHAnsi" w:eastAsiaTheme="majorEastAsia" w:hAnsiTheme="majorHAnsi" w:cstheme="majorBidi"/>
          <w:color w:val="0F4761" w:themeColor="accent1" w:themeShade="BF"/>
          <w:kern w:val="2"/>
          <w:sz w:val="40"/>
          <w:szCs w:val="40"/>
          <w:lang w:eastAsia="en-US"/>
          <w14:ligatures w14:val="standardContextual"/>
        </w:rPr>
      </w:pPr>
      <w:r>
        <w:br w:type="page"/>
      </w:r>
    </w:p>
    <w:p w14:paraId="069FDA26"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002060"/>
        </w:rPr>
        <w:lastRenderedPageBreak/>
        <w:t>Dreamers and Achievers Center, Inc.</w:t>
      </w:r>
    </w:p>
    <w:p w14:paraId="3D8093D6"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002060"/>
        </w:rPr>
        <w:t>WRAP Seminar I: Developing a Wellness Recovery Action Plan</w:t>
      </w:r>
    </w:p>
    <w:p w14:paraId="08B43CC8"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C00000"/>
        </w:rPr>
        <w:t>February 2026</w:t>
      </w:r>
    </w:p>
    <w:p w14:paraId="058C7570" w14:textId="77777777" w:rsidR="00CC69F9" w:rsidRPr="00CC69F9" w:rsidRDefault="00CC69F9" w:rsidP="00CC69F9">
      <w:pPr>
        <w:spacing w:line="257" w:lineRule="auto"/>
        <w:jc w:val="center"/>
      </w:pPr>
      <w:r w:rsidRPr="00CC69F9">
        <w:rPr>
          <w:rFonts w:ascii="Century Gothic" w:eastAsia="Century Gothic" w:hAnsi="Century Gothic" w:cs="Century Gothic"/>
          <w:b/>
          <w:bCs/>
        </w:rPr>
        <w:t>Session Calendar</w:t>
      </w:r>
    </w:p>
    <w:p w14:paraId="788206AD" w14:textId="77777777" w:rsidR="00CC69F9" w:rsidRPr="00CC69F9" w:rsidRDefault="00CC69F9" w:rsidP="00CC69F9">
      <w:pPr>
        <w:spacing w:after="0" w:line="240" w:lineRule="auto"/>
        <w:rPr>
          <w:rFonts w:eastAsiaTheme="minorHAnsi"/>
          <w:sz w:val="22"/>
          <w:szCs w:val="22"/>
          <w:lang w:eastAsia="en-US"/>
        </w:rPr>
      </w:pPr>
      <w:r w:rsidRPr="00CC69F9">
        <w:rPr>
          <w:rFonts w:eastAsiaTheme="minorHAnsi"/>
          <w:sz w:val="22"/>
          <w:szCs w:val="22"/>
          <w:lang w:eastAsia="en-US"/>
        </w:rPr>
        <w:t xml:space="preserve"> </w:t>
      </w:r>
    </w:p>
    <w:p w14:paraId="2F471582" w14:textId="77777777" w:rsidR="00CC69F9" w:rsidRPr="00CC69F9" w:rsidRDefault="00CC69F9" w:rsidP="00CC69F9">
      <w:pPr>
        <w:spacing w:line="257" w:lineRule="auto"/>
        <w:rPr>
          <w:rFonts w:ascii="Century Gothic" w:eastAsia="Century Gothic" w:hAnsi="Century Gothic" w:cs="Century Gothic"/>
          <w:b/>
          <w:bCs/>
          <w:sz w:val="20"/>
          <w:szCs w:val="20"/>
        </w:rPr>
      </w:pPr>
      <w:r w:rsidRPr="00CC69F9">
        <w:rPr>
          <w:rFonts w:ascii="Calibri" w:eastAsia="Calibri" w:hAnsi="Calibri" w:cs="Calibri"/>
        </w:rPr>
        <w:t xml:space="preserve"> </w:t>
      </w:r>
      <w:r w:rsidRPr="00CC69F9">
        <w:rPr>
          <w:rFonts w:ascii="Century Gothic" w:eastAsia="Century Gothic" w:hAnsi="Century Gothic" w:cs="Century Gothic"/>
          <w:b/>
          <w:bCs/>
          <w:color w:val="C00000"/>
          <w:sz w:val="20"/>
          <w:szCs w:val="20"/>
        </w:rPr>
        <w:t xml:space="preserve">Facilitator Name: </w:t>
      </w:r>
      <w:r w:rsidRPr="00CC69F9">
        <w:rPr>
          <w:rFonts w:ascii="Century Gothic" w:eastAsia="Century Gothic" w:hAnsi="Century Gothic" w:cs="Century Gothic"/>
          <w:b/>
          <w:bCs/>
          <w:color w:val="002060"/>
          <w:sz w:val="20"/>
          <w:szCs w:val="20"/>
        </w:rPr>
        <w:t>Gerard</w:t>
      </w:r>
      <w:r w:rsidRPr="00CC69F9">
        <w:rPr>
          <w:rFonts w:ascii="Century Gothic" w:eastAsia="Century Gothic" w:hAnsi="Century Gothic" w:cs="Century Gothic"/>
          <w:b/>
          <w:bCs/>
          <w:sz w:val="20"/>
          <w:szCs w:val="20"/>
        </w:rPr>
        <w:t xml:space="preserve"> Thomas, ALWF / CPS</w:t>
      </w:r>
    </w:p>
    <w:tbl>
      <w:tblPr>
        <w:tblStyle w:val="TableGrid"/>
        <w:tblW w:w="0" w:type="auto"/>
        <w:jc w:val="center"/>
        <w:tblLayout w:type="fixed"/>
        <w:tblLook w:val="04A0" w:firstRow="1" w:lastRow="0" w:firstColumn="1" w:lastColumn="0" w:noHBand="0" w:noVBand="1"/>
      </w:tblPr>
      <w:tblGrid>
        <w:gridCol w:w="4230"/>
        <w:gridCol w:w="4140"/>
      </w:tblGrid>
      <w:tr w:rsidR="00CC69F9" w:rsidRPr="00CC69F9" w14:paraId="01EB52ED" w14:textId="77777777" w:rsidTr="00290462">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5510DD0A" w14:textId="77777777" w:rsidR="00CC69F9" w:rsidRPr="00CC69F9" w:rsidRDefault="00CC69F9" w:rsidP="00CC69F9">
            <w:r w:rsidRPr="00CC69F9">
              <w:rPr>
                <w:rFonts w:ascii="Calibri" w:eastAsia="Calibri" w:hAnsi="Calibri" w:cs="Calibri"/>
                <w:sz w:val="20"/>
                <w:szCs w:val="20"/>
              </w:rPr>
              <w:t xml:space="preserve"> </w:t>
            </w:r>
          </w:p>
          <w:p w14:paraId="02FCA70C" w14:textId="77777777" w:rsidR="00CC69F9" w:rsidRPr="00CC69F9" w:rsidRDefault="00CC69F9" w:rsidP="00CC69F9">
            <w:pPr>
              <w:jc w:val="center"/>
            </w:pPr>
            <w:r w:rsidRPr="00CC69F9">
              <w:rPr>
                <w:rFonts w:ascii="Century Gothic" w:eastAsia="Century Gothic" w:hAnsi="Century Gothic" w:cs="Century Gothic"/>
                <w:b/>
                <w:bCs/>
                <w:sz w:val="20"/>
                <w:szCs w:val="20"/>
              </w:rPr>
              <w:t>Tuesday</w:t>
            </w:r>
          </w:p>
          <w:p w14:paraId="31A125BE" w14:textId="77777777" w:rsidR="00CC69F9" w:rsidRPr="00CC69F9" w:rsidRDefault="00CC69F9" w:rsidP="00CC69F9">
            <w:pPr>
              <w:jc w:val="center"/>
            </w:pPr>
            <w:r w:rsidRPr="00CC69F9">
              <w:rPr>
                <w:rFonts w:ascii="Century Gothic" w:eastAsia="Century Gothic" w:hAnsi="Century Gothic" w:cs="Century Gothic"/>
                <w:b/>
                <w:bCs/>
                <w:color w:val="C00000"/>
                <w:sz w:val="20"/>
                <w:szCs w:val="20"/>
              </w:rPr>
              <w:t>1</w:t>
            </w:r>
            <w:r w:rsidRPr="00CC69F9">
              <w:rPr>
                <w:rFonts w:ascii="Century Gothic" w:eastAsia="Century Gothic" w:hAnsi="Century Gothic" w:cs="Century Gothic"/>
                <w:b/>
                <w:bCs/>
                <w:color w:val="C00000"/>
                <w:sz w:val="20"/>
                <w:szCs w:val="20"/>
                <w:vertAlign w:val="superscript"/>
              </w:rPr>
              <w:t>pm</w:t>
            </w:r>
            <w:r w:rsidRPr="00CC69F9">
              <w:rPr>
                <w:rFonts w:ascii="Century Gothic" w:eastAsia="Century Gothic" w:hAnsi="Century Gothic" w:cs="Century Gothic"/>
                <w:b/>
                <w:bCs/>
                <w:color w:val="C00000"/>
                <w:sz w:val="20"/>
                <w:szCs w:val="20"/>
              </w:rPr>
              <w:t xml:space="preserve"> – 3</w:t>
            </w:r>
            <w:r w:rsidRPr="00CC69F9">
              <w:rPr>
                <w:rFonts w:ascii="Century Gothic" w:eastAsia="Century Gothic" w:hAnsi="Century Gothic" w:cs="Century Gothic"/>
                <w:b/>
                <w:bCs/>
                <w:color w:val="C00000"/>
                <w:sz w:val="20"/>
                <w:szCs w:val="20"/>
                <w:vertAlign w:val="superscript"/>
              </w:rPr>
              <w:t>pm</w:t>
            </w:r>
          </w:p>
          <w:p w14:paraId="0E31AE37" w14:textId="77777777" w:rsidR="00CC69F9" w:rsidRPr="00CC69F9" w:rsidRDefault="00CC69F9" w:rsidP="00CC69F9">
            <w:r w:rsidRPr="00CC69F9">
              <w:rPr>
                <w:rFonts w:ascii="Calibri" w:eastAsia="Calibri" w:hAnsi="Calibri" w:cs="Calibri"/>
                <w:sz w:val="20"/>
                <w:szCs w:val="20"/>
              </w:rPr>
              <w:t xml:space="preserve"> </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tcPr>
          <w:p w14:paraId="22F52356" w14:textId="77777777" w:rsidR="00CC69F9" w:rsidRPr="00CC69F9" w:rsidRDefault="00CC69F9" w:rsidP="00CC69F9">
            <w:r w:rsidRPr="00CC69F9">
              <w:rPr>
                <w:rFonts w:ascii="Calibri" w:eastAsia="Calibri" w:hAnsi="Calibri" w:cs="Calibri"/>
                <w:sz w:val="20"/>
                <w:szCs w:val="20"/>
              </w:rPr>
              <w:t xml:space="preserve"> </w:t>
            </w:r>
          </w:p>
          <w:p w14:paraId="31596C4A" w14:textId="77777777" w:rsidR="00CC69F9" w:rsidRPr="00CC69F9" w:rsidRDefault="00CC69F9" w:rsidP="00CC69F9">
            <w:pPr>
              <w:jc w:val="center"/>
            </w:pPr>
            <w:r w:rsidRPr="00CC69F9">
              <w:rPr>
                <w:rFonts w:ascii="Century Gothic" w:eastAsia="Century Gothic" w:hAnsi="Century Gothic" w:cs="Century Gothic"/>
                <w:b/>
                <w:bCs/>
                <w:sz w:val="20"/>
                <w:szCs w:val="20"/>
              </w:rPr>
              <w:t>Thursday</w:t>
            </w:r>
          </w:p>
          <w:p w14:paraId="4E9C28C0" w14:textId="77777777" w:rsidR="00CC69F9" w:rsidRPr="00CC69F9" w:rsidRDefault="00CC69F9" w:rsidP="00CC69F9">
            <w:pPr>
              <w:jc w:val="center"/>
            </w:pPr>
            <w:r w:rsidRPr="00CC69F9">
              <w:rPr>
                <w:rFonts w:ascii="Century Gothic" w:eastAsia="Century Gothic" w:hAnsi="Century Gothic" w:cs="Century Gothic"/>
                <w:b/>
                <w:bCs/>
                <w:color w:val="C00000"/>
                <w:sz w:val="20"/>
                <w:szCs w:val="20"/>
              </w:rPr>
              <w:t>1</w:t>
            </w:r>
            <w:r w:rsidRPr="00CC69F9">
              <w:rPr>
                <w:rFonts w:ascii="Century Gothic" w:eastAsia="Century Gothic" w:hAnsi="Century Gothic" w:cs="Century Gothic"/>
                <w:b/>
                <w:bCs/>
                <w:color w:val="C00000"/>
                <w:sz w:val="20"/>
                <w:szCs w:val="20"/>
                <w:vertAlign w:val="superscript"/>
              </w:rPr>
              <w:t>pm</w:t>
            </w:r>
            <w:r w:rsidRPr="00CC69F9">
              <w:rPr>
                <w:rFonts w:ascii="Century Gothic" w:eastAsia="Century Gothic" w:hAnsi="Century Gothic" w:cs="Century Gothic"/>
                <w:b/>
                <w:bCs/>
                <w:color w:val="C00000"/>
                <w:sz w:val="20"/>
                <w:szCs w:val="20"/>
              </w:rPr>
              <w:t xml:space="preserve"> – 3</w:t>
            </w:r>
            <w:r w:rsidRPr="00CC69F9">
              <w:rPr>
                <w:rFonts w:ascii="Century Gothic" w:eastAsia="Century Gothic" w:hAnsi="Century Gothic" w:cs="Century Gothic"/>
                <w:b/>
                <w:bCs/>
                <w:color w:val="C00000"/>
                <w:sz w:val="20"/>
                <w:szCs w:val="20"/>
                <w:vertAlign w:val="superscript"/>
              </w:rPr>
              <w:t>pm</w:t>
            </w:r>
          </w:p>
          <w:p w14:paraId="57D42DBB" w14:textId="77777777" w:rsidR="00CC69F9" w:rsidRPr="00CC69F9" w:rsidRDefault="00CC69F9" w:rsidP="00CC69F9">
            <w:pPr>
              <w:jc w:val="center"/>
            </w:pPr>
            <w:r w:rsidRPr="00CC69F9">
              <w:rPr>
                <w:rFonts w:ascii="Century Gothic" w:eastAsia="Century Gothic" w:hAnsi="Century Gothic" w:cs="Century Gothic"/>
                <w:b/>
                <w:bCs/>
                <w:sz w:val="20"/>
                <w:szCs w:val="20"/>
              </w:rPr>
              <w:t xml:space="preserve"> </w:t>
            </w:r>
          </w:p>
        </w:tc>
      </w:tr>
      <w:tr w:rsidR="00CC69F9" w:rsidRPr="00CC69F9" w14:paraId="3D33A5EB" w14:textId="77777777" w:rsidTr="00290462">
        <w:tblPrEx>
          <w:jc w:val="left"/>
        </w:tblPrEx>
        <w:trPr>
          <w:trHeight w:val="300"/>
        </w:trPr>
        <w:tc>
          <w:tcPr>
            <w:tcW w:w="4230" w:type="dxa"/>
          </w:tcPr>
          <w:p w14:paraId="3BD90878" w14:textId="77777777" w:rsidR="00CC69F9" w:rsidRPr="00CC69F9" w:rsidRDefault="00CC69F9" w:rsidP="00CC69F9">
            <w:pPr>
              <w:rPr>
                <w:rFonts w:ascii="Calibri" w:eastAsia="Calibri" w:hAnsi="Calibri" w:cs="Calibri"/>
                <w:sz w:val="20"/>
                <w:szCs w:val="20"/>
              </w:rPr>
            </w:pPr>
          </w:p>
          <w:p w14:paraId="1026AA2F" w14:textId="77777777" w:rsidR="00CC69F9" w:rsidRPr="00CC69F9" w:rsidRDefault="00CC69F9" w:rsidP="00CC69F9">
            <w:r w:rsidRPr="00CC69F9">
              <w:rPr>
                <w:rFonts w:ascii="Century Gothic" w:eastAsia="Century Gothic" w:hAnsi="Century Gothic" w:cs="Century Gothic"/>
                <w:b/>
                <w:bCs/>
                <w:color w:val="C00000"/>
                <w:sz w:val="20"/>
                <w:szCs w:val="20"/>
              </w:rPr>
              <w:t>February 3</w:t>
            </w:r>
            <w:r w:rsidRPr="00CC69F9">
              <w:rPr>
                <w:rFonts w:ascii="Century Gothic" w:eastAsia="Century Gothic" w:hAnsi="Century Gothic" w:cs="Century Gothic"/>
                <w:b/>
                <w:bCs/>
                <w:color w:val="C00000"/>
                <w:sz w:val="20"/>
                <w:szCs w:val="20"/>
                <w:vertAlign w:val="superscript"/>
              </w:rPr>
              <w:t>rd</w:t>
            </w:r>
            <w:r w:rsidRPr="00CC69F9">
              <w:rPr>
                <w:rFonts w:ascii="Century Gothic" w:eastAsia="Century Gothic" w:hAnsi="Century Gothic" w:cs="Century Gothic"/>
                <w:b/>
                <w:bCs/>
                <w:color w:val="C00000"/>
                <w:sz w:val="20"/>
                <w:szCs w:val="20"/>
              </w:rPr>
              <w:t xml:space="preserve"> </w:t>
            </w:r>
          </w:p>
          <w:p w14:paraId="365B753D" w14:textId="77777777" w:rsidR="00CC69F9" w:rsidRPr="00CC69F9" w:rsidRDefault="00CC69F9" w:rsidP="00CC69F9">
            <w:r w:rsidRPr="00CC69F9">
              <w:rPr>
                <w:rFonts w:ascii="Calibri" w:eastAsia="Calibri" w:hAnsi="Calibri" w:cs="Calibri"/>
                <w:sz w:val="20"/>
                <w:szCs w:val="20"/>
              </w:rPr>
              <w:t xml:space="preserve"> </w:t>
            </w:r>
          </w:p>
          <w:p w14:paraId="6DAD666C"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 xml:space="preserve">Session 1 </w:t>
            </w:r>
          </w:p>
          <w:p w14:paraId="303F1F18"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Introduction to Key Concepts and WRAP®</w:t>
            </w:r>
          </w:p>
          <w:p w14:paraId="009897E4" w14:textId="77777777" w:rsidR="00CC69F9" w:rsidRPr="00CC69F9" w:rsidRDefault="00CC69F9" w:rsidP="00CC69F9">
            <w:pPr>
              <w:rPr>
                <w:rFonts w:ascii="Calibri" w:eastAsia="Calibri" w:hAnsi="Calibri" w:cs="Calibri"/>
                <w:sz w:val="20"/>
                <w:szCs w:val="20"/>
              </w:rPr>
            </w:pPr>
          </w:p>
        </w:tc>
        <w:tc>
          <w:tcPr>
            <w:tcW w:w="4140" w:type="dxa"/>
          </w:tcPr>
          <w:p w14:paraId="7907B3D5" w14:textId="77777777" w:rsidR="00CC69F9" w:rsidRPr="00CC69F9" w:rsidRDefault="00CC69F9" w:rsidP="00CC69F9">
            <w:r w:rsidRPr="00CC69F9">
              <w:rPr>
                <w:rFonts w:ascii="Calibri" w:eastAsia="Calibri" w:hAnsi="Calibri" w:cs="Calibri"/>
                <w:sz w:val="20"/>
                <w:szCs w:val="20"/>
              </w:rPr>
              <w:t xml:space="preserve"> </w:t>
            </w:r>
          </w:p>
          <w:p w14:paraId="378AE073" w14:textId="77777777" w:rsidR="00CC69F9" w:rsidRPr="00CC69F9" w:rsidRDefault="00CC69F9" w:rsidP="00CC69F9">
            <w:r w:rsidRPr="00CC69F9">
              <w:rPr>
                <w:rFonts w:ascii="Century Gothic" w:eastAsia="Century Gothic" w:hAnsi="Century Gothic" w:cs="Century Gothic"/>
                <w:b/>
                <w:bCs/>
                <w:color w:val="C00000"/>
                <w:sz w:val="20"/>
                <w:szCs w:val="20"/>
              </w:rPr>
              <w:t>February 5</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65D17AB6" w14:textId="77777777" w:rsidR="00CC69F9" w:rsidRPr="00CC69F9" w:rsidRDefault="00CC69F9" w:rsidP="00CC69F9">
            <w:r w:rsidRPr="00CC69F9">
              <w:rPr>
                <w:rFonts w:ascii="Calibri" w:eastAsia="Calibri" w:hAnsi="Calibri" w:cs="Calibri"/>
                <w:sz w:val="20"/>
                <w:szCs w:val="20"/>
              </w:rPr>
              <w:t xml:space="preserve"> </w:t>
            </w:r>
          </w:p>
          <w:p w14:paraId="305D7747" w14:textId="77777777" w:rsidR="00CC69F9" w:rsidRPr="00CC69F9" w:rsidRDefault="00CC69F9" w:rsidP="00CC69F9">
            <w:r w:rsidRPr="00CC69F9">
              <w:rPr>
                <w:rFonts w:ascii="Century Gothic" w:eastAsia="Century Gothic" w:hAnsi="Century Gothic" w:cs="Century Gothic"/>
                <w:b/>
                <w:bCs/>
                <w:color w:val="002060"/>
                <w:sz w:val="20"/>
                <w:szCs w:val="20"/>
              </w:rPr>
              <w:t>Session 2</w:t>
            </w:r>
          </w:p>
          <w:p w14:paraId="0CB5AC7F" w14:textId="77777777" w:rsidR="00CC69F9" w:rsidRPr="00CC69F9" w:rsidRDefault="00CC69F9" w:rsidP="00CC69F9">
            <w:pPr>
              <w:rPr>
                <w:rFonts w:ascii="Century Gothic" w:eastAsia="Century Gothic" w:hAnsi="Century Gothic" w:cs="Century Gothic"/>
                <w:b/>
                <w:bCs/>
                <w:color w:val="002060"/>
                <w:sz w:val="20"/>
                <w:szCs w:val="20"/>
              </w:rPr>
            </w:pPr>
            <w:r w:rsidRPr="00CC69F9">
              <w:rPr>
                <w:rFonts w:ascii="Century Gothic" w:eastAsia="Century Gothic" w:hAnsi="Century Gothic" w:cs="Century Gothic"/>
                <w:b/>
                <w:bCs/>
                <w:color w:val="002060"/>
                <w:sz w:val="20"/>
                <w:szCs w:val="20"/>
              </w:rPr>
              <w:t>Wellness Toolbox</w:t>
            </w:r>
          </w:p>
          <w:p w14:paraId="30A7457A" w14:textId="77777777" w:rsidR="00CC69F9" w:rsidRPr="00CC69F9" w:rsidRDefault="00CC69F9" w:rsidP="00CC69F9"/>
          <w:p w14:paraId="1C211BC9" w14:textId="77777777" w:rsidR="00CC69F9" w:rsidRPr="00CC69F9" w:rsidRDefault="00CC69F9" w:rsidP="00CC69F9">
            <w:pPr>
              <w:rPr>
                <w:rFonts w:ascii="Calibri" w:eastAsia="Calibri" w:hAnsi="Calibri" w:cs="Calibri"/>
                <w:sz w:val="20"/>
                <w:szCs w:val="20"/>
              </w:rPr>
            </w:pPr>
            <w:r w:rsidRPr="00CC69F9">
              <w:rPr>
                <w:rFonts w:ascii="Century Gothic" w:eastAsia="Century Gothic" w:hAnsi="Century Gothic" w:cs="Century Gothic"/>
                <w:sz w:val="20"/>
                <w:szCs w:val="20"/>
              </w:rPr>
              <w:t xml:space="preserve"> </w:t>
            </w:r>
          </w:p>
        </w:tc>
      </w:tr>
      <w:tr w:rsidR="00CC69F9" w:rsidRPr="00CC69F9" w14:paraId="28231CAE" w14:textId="77777777" w:rsidTr="00290462">
        <w:tblPrEx>
          <w:jc w:val="left"/>
        </w:tblPrEx>
        <w:trPr>
          <w:trHeight w:val="300"/>
        </w:trPr>
        <w:tc>
          <w:tcPr>
            <w:tcW w:w="4230" w:type="dxa"/>
          </w:tcPr>
          <w:p w14:paraId="0170EF2F" w14:textId="77777777" w:rsidR="00CC69F9" w:rsidRPr="00CC69F9" w:rsidRDefault="00CC69F9" w:rsidP="00CC69F9">
            <w:r w:rsidRPr="00CC69F9">
              <w:rPr>
                <w:rFonts w:ascii="Calibri" w:eastAsia="Calibri" w:hAnsi="Calibri" w:cs="Calibri"/>
                <w:sz w:val="20"/>
                <w:szCs w:val="20"/>
              </w:rPr>
              <w:t xml:space="preserve"> </w:t>
            </w:r>
          </w:p>
          <w:p w14:paraId="64948423" w14:textId="77777777" w:rsidR="00CC69F9" w:rsidRPr="00CC69F9" w:rsidRDefault="00CC69F9" w:rsidP="00CC69F9">
            <w:r w:rsidRPr="00CC69F9">
              <w:rPr>
                <w:rFonts w:ascii="Century Gothic" w:eastAsia="Century Gothic" w:hAnsi="Century Gothic" w:cs="Century Gothic"/>
                <w:b/>
                <w:bCs/>
                <w:color w:val="C00000"/>
                <w:sz w:val="20"/>
                <w:szCs w:val="20"/>
              </w:rPr>
              <w:t>February 10</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309E170C" w14:textId="77777777" w:rsidR="00CC69F9" w:rsidRPr="00CC69F9" w:rsidRDefault="00CC69F9" w:rsidP="00CC69F9">
            <w:r w:rsidRPr="00CC69F9">
              <w:rPr>
                <w:rFonts w:ascii="Calibri" w:eastAsia="Calibri" w:hAnsi="Calibri" w:cs="Calibri"/>
                <w:sz w:val="20"/>
                <w:szCs w:val="20"/>
              </w:rPr>
              <w:t xml:space="preserve"> </w:t>
            </w:r>
          </w:p>
          <w:p w14:paraId="3BE6EE9E"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Session 3</w:t>
            </w:r>
          </w:p>
          <w:p w14:paraId="255CF346" w14:textId="77777777" w:rsidR="00CC69F9" w:rsidRPr="00CC69F9" w:rsidRDefault="00CC69F9" w:rsidP="00CC69F9">
            <w:pPr>
              <w:rPr>
                <w:rFonts w:ascii="Century Gothic" w:eastAsia="Century Gothic" w:hAnsi="Century Gothic" w:cs="Century Gothic"/>
                <w:b/>
                <w:bCs/>
                <w:color w:val="002060"/>
                <w:sz w:val="20"/>
                <w:szCs w:val="20"/>
              </w:rPr>
            </w:pPr>
            <w:r w:rsidRPr="00CC69F9">
              <w:rPr>
                <w:rFonts w:ascii="Century Gothic" w:eastAsia="Century Gothic" w:hAnsi="Century Gothic" w:cs="Century Gothic"/>
                <w:b/>
                <w:bCs/>
                <w:color w:val="002060"/>
                <w:sz w:val="20"/>
                <w:szCs w:val="20"/>
              </w:rPr>
              <w:t>Wellness Toolbox (Continued</w:t>
            </w:r>
          </w:p>
          <w:p w14:paraId="79ED9007" w14:textId="77777777" w:rsidR="00CC69F9" w:rsidRPr="00CC69F9" w:rsidRDefault="00CC69F9" w:rsidP="00CC69F9">
            <w:pPr>
              <w:rPr>
                <w:rFonts w:ascii="Calibri" w:eastAsia="Calibri" w:hAnsi="Calibri" w:cs="Calibri"/>
                <w:sz w:val="20"/>
                <w:szCs w:val="20"/>
              </w:rPr>
            </w:pPr>
          </w:p>
        </w:tc>
        <w:tc>
          <w:tcPr>
            <w:tcW w:w="4140" w:type="dxa"/>
          </w:tcPr>
          <w:p w14:paraId="29BB6750" w14:textId="77777777" w:rsidR="00CC69F9" w:rsidRPr="00CC69F9" w:rsidRDefault="00CC69F9" w:rsidP="00CC69F9">
            <w:r w:rsidRPr="00CC69F9">
              <w:rPr>
                <w:rFonts w:ascii="Calibri" w:eastAsia="Calibri" w:hAnsi="Calibri" w:cs="Calibri"/>
                <w:sz w:val="20"/>
                <w:szCs w:val="20"/>
              </w:rPr>
              <w:t xml:space="preserve"> </w:t>
            </w:r>
          </w:p>
          <w:p w14:paraId="15772AD4" w14:textId="77777777" w:rsidR="00CC69F9" w:rsidRPr="00CC69F9" w:rsidRDefault="00CC69F9" w:rsidP="00CC69F9">
            <w:r w:rsidRPr="00CC69F9">
              <w:rPr>
                <w:rFonts w:ascii="Century Gothic" w:eastAsia="Century Gothic" w:hAnsi="Century Gothic" w:cs="Century Gothic"/>
                <w:b/>
                <w:bCs/>
                <w:color w:val="C00000"/>
                <w:sz w:val="20"/>
                <w:szCs w:val="20"/>
              </w:rPr>
              <w:t>February 12</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17B2B46D" w14:textId="77777777" w:rsidR="00CC69F9" w:rsidRPr="00CC69F9" w:rsidRDefault="00CC69F9" w:rsidP="00CC69F9">
            <w:r w:rsidRPr="00CC69F9">
              <w:rPr>
                <w:rFonts w:ascii="Calibri" w:eastAsia="Calibri" w:hAnsi="Calibri" w:cs="Calibri"/>
                <w:sz w:val="20"/>
                <w:szCs w:val="20"/>
              </w:rPr>
              <w:t xml:space="preserve"> </w:t>
            </w:r>
          </w:p>
          <w:p w14:paraId="3DC06FEC"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4 </w:t>
            </w:r>
          </w:p>
          <w:p w14:paraId="1A927EAA" w14:textId="77777777" w:rsidR="00CC69F9" w:rsidRPr="00CC69F9" w:rsidRDefault="00CC69F9" w:rsidP="00CC69F9">
            <w:r w:rsidRPr="00CC69F9">
              <w:rPr>
                <w:rFonts w:ascii="Century Gothic" w:eastAsia="Century Gothic" w:hAnsi="Century Gothic" w:cs="Century Gothic"/>
                <w:b/>
                <w:bCs/>
                <w:color w:val="002060"/>
                <w:sz w:val="20"/>
                <w:szCs w:val="20"/>
              </w:rPr>
              <w:t>Daily Maintenance Plans &amp; Triggers</w:t>
            </w:r>
          </w:p>
          <w:p w14:paraId="0111EFA4" w14:textId="77777777" w:rsidR="00CC69F9" w:rsidRPr="00CC69F9" w:rsidRDefault="00CC69F9" w:rsidP="00CC69F9">
            <w:pPr>
              <w:rPr>
                <w:rFonts w:ascii="Calibri" w:eastAsia="Calibri" w:hAnsi="Calibri" w:cs="Calibri"/>
                <w:sz w:val="20"/>
                <w:szCs w:val="20"/>
              </w:rPr>
            </w:pPr>
            <w:r w:rsidRPr="00CC69F9">
              <w:rPr>
                <w:rFonts w:ascii="Calibri" w:eastAsia="Calibri" w:hAnsi="Calibri" w:cs="Calibri"/>
                <w:sz w:val="20"/>
                <w:szCs w:val="20"/>
              </w:rPr>
              <w:t xml:space="preserve">  </w:t>
            </w:r>
          </w:p>
        </w:tc>
      </w:tr>
      <w:tr w:rsidR="00CC69F9" w:rsidRPr="00CC69F9" w14:paraId="30F2DC71" w14:textId="77777777" w:rsidTr="00290462">
        <w:tblPrEx>
          <w:jc w:val="left"/>
        </w:tblPrEx>
        <w:trPr>
          <w:trHeight w:val="300"/>
        </w:trPr>
        <w:tc>
          <w:tcPr>
            <w:tcW w:w="4230" w:type="dxa"/>
          </w:tcPr>
          <w:p w14:paraId="660FF83B" w14:textId="77777777" w:rsidR="00CC69F9" w:rsidRPr="00CC69F9" w:rsidRDefault="00CC69F9" w:rsidP="00CC69F9">
            <w:r w:rsidRPr="00CC69F9">
              <w:rPr>
                <w:rFonts w:ascii="Calibri" w:eastAsia="Calibri" w:hAnsi="Calibri" w:cs="Calibri"/>
                <w:sz w:val="20"/>
                <w:szCs w:val="20"/>
              </w:rPr>
              <w:t xml:space="preserve"> </w:t>
            </w:r>
          </w:p>
          <w:p w14:paraId="0DB2DD8B" w14:textId="77777777" w:rsidR="00CC69F9" w:rsidRPr="00CC69F9" w:rsidRDefault="00CC69F9" w:rsidP="00CC69F9">
            <w:pPr>
              <w:rPr>
                <w:rFonts w:ascii="Century Gothic" w:hAnsi="Century Gothic"/>
                <w:b/>
                <w:bCs/>
              </w:rPr>
            </w:pPr>
            <w:r w:rsidRPr="00CC69F9">
              <w:rPr>
                <w:rFonts w:ascii="Calibri" w:eastAsia="Calibri" w:hAnsi="Calibri" w:cs="Calibri"/>
                <w:sz w:val="20"/>
                <w:szCs w:val="20"/>
              </w:rPr>
              <w:t xml:space="preserve"> </w:t>
            </w:r>
            <w:r w:rsidRPr="00CC69F9">
              <w:rPr>
                <w:rFonts w:ascii="Century Gothic" w:eastAsia="Calibri" w:hAnsi="Century Gothic" w:cs="Calibri"/>
                <w:b/>
                <w:bCs/>
                <w:color w:val="C00000"/>
                <w:sz w:val="20"/>
                <w:szCs w:val="20"/>
              </w:rPr>
              <w:t>February 17</w:t>
            </w:r>
            <w:r w:rsidRPr="00CC69F9">
              <w:rPr>
                <w:rFonts w:ascii="Century Gothic" w:eastAsia="Calibri" w:hAnsi="Century Gothic" w:cs="Calibri"/>
                <w:b/>
                <w:bCs/>
                <w:color w:val="C00000"/>
                <w:sz w:val="20"/>
                <w:szCs w:val="20"/>
                <w:vertAlign w:val="superscript"/>
              </w:rPr>
              <w:t>th</w:t>
            </w:r>
            <w:r w:rsidRPr="00CC69F9">
              <w:rPr>
                <w:rFonts w:ascii="Century Gothic" w:eastAsia="Calibri" w:hAnsi="Century Gothic" w:cs="Calibri"/>
                <w:b/>
                <w:bCs/>
                <w:color w:val="C00000"/>
                <w:sz w:val="20"/>
                <w:szCs w:val="20"/>
              </w:rPr>
              <w:t xml:space="preserve"> </w:t>
            </w:r>
            <w:r w:rsidRPr="00CC69F9">
              <w:rPr>
                <w:rFonts w:ascii="Century Gothic" w:eastAsia="Century Gothic" w:hAnsi="Century Gothic" w:cs="Century Gothic"/>
                <w:b/>
                <w:bCs/>
                <w:color w:val="C00000"/>
                <w:sz w:val="20"/>
                <w:szCs w:val="20"/>
              </w:rPr>
              <w:t xml:space="preserve"> </w:t>
            </w:r>
          </w:p>
          <w:p w14:paraId="21E9E115" w14:textId="77777777" w:rsidR="00CC69F9" w:rsidRPr="00CC69F9" w:rsidRDefault="00CC69F9" w:rsidP="00CC69F9">
            <w:r w:rsidRPr="00CC69F9">
              <w:rPr>
                <w:rFonts w:ascii="Calibri" w:eastAsia="Calibri" w:hAnsi="Calibri" w:cs="Calibri"/>
                <w:sz w:val="20"/>
                <w:szCs w:val="20"/>
              </w:rPr>
              <w:t xml:space="preserve"> </w:t>
            </w:r>
          </w:p>
          <w:p w14:paraId="246CB653"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5 </w:t>
            </w:r>
          </w:p>
          <w:p w14:paraId="799B63DE" w14:textId="77777777" w:rsidR="00CC69F9" w:rsidRPr="00CC69F9" w:rsidRDefault="00CC69F9" w:rsidP="00CC69F9">
            <w:r w:rsidRPr="00CC69F9">
              <w:rPr>
                <w:rFonts w:ascii="Century Gothic" w:eastAsia="Century Gothic" w:hAnsi="Century Gothic" w:cs="Century Gothic"/>
                <w:b/>
                <w:bCs/>
                <w:color w:val="002060"/>
                <w:sz w:val="20"/>
                <w:szCs w:val="20"/>
              </w:rPr>
              <w:t xml:space="preserve">Early Warning Signs &amp; </w:t>
            </w:r>
          </w:p>
          <w:p w14:paraId="5953340F" w14:textId="77777777" w:rsidR="00CC69F9" w:rsidRPr="00CC69F9" w:rsidRDefault="00CC69F9" w:rsidP="00CC69F9">
            <w:r w:rsidRPr="00CC69F9">
              <w:rPr>
                <w:rFonts w:ascii="Century Gothic" w:eastAsia="Century Gothic" w:hAnsi="Century Gothic" w:cs="Century Gothic"/>
                <w:b/>
                <w:bCs/>
                <w:color w:val="002060"/>
                <w:sz w:val="20"/>
                <w:szCs w:val="20"/>
              </w:rPr>
              <w:t>When Things are Breaking Down</w:t>
            </w:r>
            <w:r w:rsidRPr="00CC69F9">
              <w:rPr>
                <w:rFonts w:ascii="Calibri" w:eastAsia="Calibri" w:hAnsi="Calibri" w:cs="Calibri"/>
                <w:sz w:val="20"/>
                <w:szCs w:val="20"/>
              </w:rPr>
              <w:t xml:space="preserve"> </w:t>
            </w:r>
          </w:p>
          <w:p w14:paraId="6800F964" w14:textId="77777777" w:rsidR="00CC69F9" w:rsidRPr="00CC69F9" w:rsidRDefault="00CC69F9" w:rsidP="00CC69F9"/>
        </w:tc>
        <w:tc>
          <w:tcPr>
            <w:tcW w:w="4140" w:type="dxa"/>
          </w:tcPr>
          <w:p w14:paraId="086C5849" w14:textId="77777777" w:rsidR="00CC69F9" w:rsidRPr="00CC69F9" w:rsidRDefault="00CC69F9" w:rsidP="00CC69F9">
            <w:r w:rsidRPr="00CC69F9">
              <w:rPr>
                <w:rFonts w:ascii="Calibri" w:eastAsia="Calibri" w:hAnsi="Calibri" w:cs="Calibri"/>
                <w:sz w:val="20"/>
                <w:szCs w:val="20"/>
              </w:rPr>
              <w:t xml:space="preserve"> </w:t>
            </w:r>
          </w:p>
          <w:p w14:paraId="3F838BA9" w14:textId="77777777" w:rsidR="00CC69F9" w:rsidRPr="00CC69F9" w:rsidRDefault="00CC69F9" w:rsidP="00CC69F9">
            <w:r w:rsidRPr="00CC69F9">
              <w:rPr>
                <w:rFonts w:ascii="Calibri" w:eastAsia="Calibri" w:hAnsi="Calibri" w:cs="Calibri"/>
                <w:sz w:val="20"/>
                <w:szCs w:val="20"/>
              </w:rPr>
              <w:t xml:space="preserve"> </w:t>
            </w:r>
            <w:r w:rsidRPr="00CC69F9">
              <w:rPr>
                <w:rFonts w:ascii="Century Gothic" w:eastAsia="Century Gothic" w:hAnsi="Century Gothic" w:cs="Century Gothic"/>
                <w:b/>
                <w:bCs/>
                <w:color w:val="C00000"/>
                <w:sz w:val="20"/>
                <w:szCs w:val="20"/>
              </w:rPr>
              <w:t>February 19</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3491B381" w14:textId="77777777" w:rsidR="00CC69F9" w:rsidRPr="00CC69F9" w:rsidRDefault="00CC69F9" w:rsidP="00CC69F9">
            <w:r w:rsidRPr="00CC69F9">
              <w:rPr>
                <w:rFonts w:ascii="Calibri" w:eastAsia="Calibri" w:hAnsi="Calibri" w:cs="Calibri"/>
                <w:sz w:val="20"/>
                <w:szCs w:val="20"/>
              </w:rPr>
              <w:t xml:space="preserve"> </w:t>
            </w:r>
          </w:p>
          <w:p w14:paraId="54A01EEC"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6 </w:t>
            </w:r>
          </w:p>
          <w:p w14:paraId="1DCF3361" w14:textId="77777777" w:rsidR="00CC69F9" w:rsidRPr="00CC69F9" w:rsidRDefault="00CC69F9" w:rsidP="00CC69F9">
            <w:r w:rsidRPr="00CC69F9">
              <w:rPr>
                <w:rFonts w:ascii="Century Gothic" w:eastAsia="Century Gothic" w:hAnsi="Century Gothic" w:cs="Century Gothic"/>
                <w:b/>
                <w:bCs/>
                <w:color w:val="002060"/>
                <w:sz w:val="20"/>
                <w:szCs w:val="20"/>
              </w:rPr>
              <w:t>Crisis Planning 1</w:t>
            </w:r>
            <w:r w:rsidRPr="00CC69F9">
              <w:rPr>
                <w:rFonts w:ascii="Century Gothic" w:eastAsia="Century Gothic" w:hAnsi="Century Gothic" w:cs="Century Gothic"/>
                <w:sz w:val="20"/>
                <w:szCs w:val="20"/>
              </w:rPr>
              <w:t xml:space="preserve"> </w:t>
            </w:r>
          </w:p>
        </w:tc>
      </w:tr>
      <w:tr w:rsidR="00CC69F9" w:rsidRPr="00CC69F9" w14:paraId="72EAF391" w14:textId="77777777" w:rsidTr="00290462">
        <w:tblPrEx>
          <w:jc w:val="left"/>
        </w:tblPrEx>
        <w:trPr>
          <w:trHeight w:val="300"/>
        </w:trPr>
        <w:tc>
          <w:tcPr>
            <w:tcW w:w="4230" w:type="dxa"/>
          </w:tcPr>
          <w:p w14:paraId="6FFFAA79" w14:textId="77777777" w:rsidR="00CC69F9" w:rsidRPr="00CC69F9" w:rsidRDefault="00CC69F9" w:rsidP="00CC69F9">
            <w:pPr>
              <w:rPr>
                <w:rFonts w:ascii="Calibri" w:eastAsia="Calibri" w:hAnsi="Calibri" w:cs="Calibri"/>
                <w:sz w:val="20"/>
                <w:szCs w:val="20"/>
              </w:rPr>
            </w:pPr>
            <w:r w:rsidRPr="00CC69F9">
              <w:rPr>
                <w:rFonts w:ascii="Calibri" w:eastAsia="Calibri" w:hAnsi="Calibri" w:cs="Calibri"/>
                <w:sz w:val="20"/>
                <w:szCs w:val="20"/>
              </w:rPr>
              <w:t xml:space="preserve"> </w:t>
            </w:r>
          </w:p>
          <w:p w14:paraId="3E3BD27A" w14:textId="77777777" w:rsidR="00CC69F9" w:rsidRPr="00CC69F9" w:rsidRDefault="00CC69F9" w:rsidP="00CC69F9">
            <w:r w:rsidRPr="00CC69F9">
              <w:rPr>
                <w:rFonts w:ascii="Century Gothic" w:eastAsia="Century Gothic" w:hAnsi="Century Gothic" w:cs="Century Gothic"/>
                <w:b/>
                <w:bCs/>
                <w:color w:val="C00000"/>
                <w:sz w:val="20"/>
                <w:szCs w:val="20"/>
              </w:rPr>
              <w:t>February 24</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1806692A" w14:textId="77777777" w:rsidR="00CC69F9" w:rsidRPr="00CC69F9" w:rsidRDefault="00CC69F9" w:rsidP="00CC69F9">
            <w:r w:rsidRPr="00CC69F9">
              <w:rPr>
                <w:rFonts w:ascii="Calibri" w:eastAsia="Calibri" w:hAnsi="Calibri" w:cs="Calibri"/>
                <w:sz w:val="20"/>
                <w:szCs w:val="20"/>
              </w:rPr>
              <w:t xml:space="preserve"> </w:t>
            </w:r>
          </w:p>
          <w:p w14:paraId="48FD37BD"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7 </w:t>
            </w:r>
          </w:p>
          <w:p w14:paraId="35503271" w14:textId="77777777" w:rsidR="00CC69F9" w:rsidRPr="00CC69F9" w:rsidRDefault="00CC69F9" w:rsidP="00CC69F9">
            <w:r w:rsidRPr="00CC69F9">
              <w:rPr>
                <w:rFonts w:ascii="Century Gothic" w:eastAsia="Century Gothic" w:hAnsi="Century Gothic" w:cs="Century Gothic"/>
                <w:b/>
                <w:bCs/>
                <w:color w:val="002060"/>
                <w:sz w:val="20"/>
                <w:szCs w:val="20"/>
              </w:rPr>
              <w:t>Crisis Planning 2</w:t>
            </w:r>
          </w:p>
        </w:tc>
        <w:tc>
          <w:tcPr>
            <w:tcW w:w="4140" w:type="dxa"/>
          </w:tcPr>
          <w:p w14:paraId="60ABD84A" w14:textId="77777777" w:rsidR="00CC69F9" w:rsidRPr="00CC69F9" w:rsidRDefault="00CC69F9" w:rsidP="00CC69F9">
            <w:r w:rsidRPr="00CC69F9">
              <w:rPr>
                <w:rFonts w:ascii="Calibri" w:eastAsia="Calibri" w:hAnsi="Calibri" w:cs="Calibri"/>
                <w:sz w:val="20"/>
                <w:szCs w:val="20"/>
              </w:rPr>
              <w:t xml:space="preserve"> </w:t>
            </w:r>
          </w:p>
          <w:p w14:paraId="3B957469" w14:textId="77777777" w:rsidR="00CC69F9" w:rsidRPr="00CC69F9" w:rsidRDefault="00CC69F9" w:rsidP="00CC69F9">
            <w:r w:rsidRPr="00CC69F9">
              <w:rPr>
                <w:rFonts w:ascii="Century Gothic" w:eastAsia="Century Gothic" w:hAnsi="Century Gothic" w:cs="Century Gothic"/>
                <w:b/>
                <w:bCs/>
                <w:color w:val="C00000"/>
                <w:sz w:val="20"/>
                <w:szCs w:val="20"/>
              </w:rPr>
              <w:t>February 26</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6F9FBEB4" w14:textId="77777777" w:rsidR="00CC69F9" w:rsidRPr="00CC69F9" w:rsidRDefault="00CC69F9" w:rsidP="00CC69F9">
            <w:r w:rsidRPr="00CC69F9">
              <w:rPr>
                <w:rFonts w:ascii="Calibri" w:eastAsia="Calibri" w:hAnsi="Calibri" w:cs="Calibri"/>
                <w:sz w:val="20"/>
                <w:szCs w:val="20"/>
              </w:rPr>
              <w:t xml:space="preserve"> </w:t>
            </w:r>
          </w:p>
          <w:p w14:paraId="5E63E212" w14:textId="77777777" w:rsidR="00CC69F9" w:rsidRPr="00CC69F9" w:rsidRDefault="00CC69F9" w:rsidP="00CC69F9">
            <w:r w:rsidRPr="00CC69F9">
              <w:rPr>
                <w:rFonts w:ascii="Century Gothic" w:eastAsia="Century Gothic" w:hAnsi="Century Gothic" w:cs="Century Gothic"/>
                <w:b/>
                <w:bCs/>
                <w:color w:val="002060"/>
                <w:sz w:val="20"/>
                <w:szCs w:val="20"/>
              </w:rPr>
              <w:t>Session 8</w:t>
            </w:r>
          </w:p>
          <w:p w14:paraId="38E4AEEC" w14:textId="77777777" w:rsidR="00CC69F9" w:rsidRPr="00CC69F9" w:rsidRDefault="00CC69F9" w:rsidP="00CC69F9">
            <w:r w:rsidRPr="00CC69F9">
              <w:rPr>
                <w:rFonts w:ascii="Century Gothic" w:eastAsia="Century Gothic" w:hAnsi="Century Gothic" w:cs="Century Gothic"/>
                <w:b/>
                <w:bCs/>
                <w:color w:val="002060"/>
                <w:sz w:val="20"/>
                <w:szCs w:val="20"/>
              </w:rPr>
              <w:t>Post Crisis Plan</w:t>
            </w:r>
          </w:p>
          <w:p w14:paraId="38175A2B" w14:textId="77777777" w:rsidR="00CC69F9" w:rsidRPr="00CC69F9" w:rsidRDefault="00CC69F9" w:rsidP="00CC69F9"/>
        </w:tc>
      </w:tr>
    </w:tbl>
    <w:p w14:paraId="3A8EFA9C" w14:textId="77777777" w:rsidR="00CC69F9" w:rsidRPr="00CC69F9" w:rsidRDefault="00CC69F9" w:rsidP="00CC69F9">
      <w:pPr>
        <w:spacing w:after="0" w:line="240" w:lineRule="auto"/>
        <w:rPr>
          <w:rFonts w:eastAsiaTheme="minorHAnsi"/>
          <w:b/>
          <w:bCs/>
          <w:color w:val="C00000"/>
          <w:sz w:val="22"/>
          <w:szCs w:val="22"/>
          <w:lang w:eastAsia="en-US"/>
        </w:rPr>
      </w:pPr>
    </w:p>
    <w:p w14:paraId="1A31131B" w14:textId="77777777" w:rsidR="00CC69F9" w:rsidRPr="00CC69F9" w:rsidRDefault="00CC69F9" w:rsidP="00CC69F9">
      <w:pPr>
        <w:spacing w:after="0" w:line="240" w:lineRule="auto"/>
        <w:rPr>
          <w:rFonts w:ascii="Arial" w:eastAsia="Times New Roman" w:hAnsi="Arial" w:cs="Arial"/>
          <w:color w:val="000000"/>
          <w:sz w:val="15"/>
          <w:szCs w:val="15"/>
          <w:lang w:eastAsia="en-US"/>
        </w:rPr>
      </w:pPr>
      <w:r w:rsidRPr="00CC69F9">
        <w:rPr>
          <w:rFonts w:eastAsiaTheme="minorHAnsi"/>
          <w:b/>
          <w:bCs/>
          <w:color w:val="C00000"/>
          <w:sz w:val="22"/>
          <w:szCs w:val="22"/>
          <w:lang w:eastAsia="en-US"/>
        </w:rPr>
        <w:t>Comments:</w:t>
      </w:r>
      <w:r w:rsidRPr="00CC69F9">
        <w:rPr>
          <w:rFonts w:eastAsiaTheme="minorHAnsi"/>
          <w:color w:val="C00000"/>
          <w:sz w:val="22"/>
          <w:szCs w:val="22"/>
          <w:lang w:eastAsia="en-US"/>
        </w:rPr>
        <w:tab/>
      </w:r>
      <w:r w:rsidRPr="00CC69F9">
        <w:rPr>
          <w:rFonts w:eastAsiaTheme="minorHAnsi"/>
          <w:color w:val="C00000"/>
          <w:sz w:val="22"/>
          <w:szCs w:val="22"/>
          <w:lang w:eastAsia="en-US"/>
        </w:rPr>
        <w:tab/>
      </w:r>
    </w:p>
    <w:p w14:paraId="67B6C3E1" w14:textId="77777777" w:rsidR="00CC69F9" w:rsidRPr="00CC69F9" w:rsidRDefault="00CC69F9" w:rsidP="00CC69F9">
      <w:pPr>
        <w:spacing w:after="0" w:line="240" w:lineRule="auto"/>
        <w:jc w:val="center"/>
        <w:textAlignment w:val="baseline"/>
        <w:outlineLvl w:val="1"/>
        <w:rPr>
          <w:rFonts w:ascii="Arial" w:eastAsia="Times New Roman" w:hAnsi="Arial" w:cs="Arial"/>
          <w:b/>
          <w:bCs/>
          <w:color w:val="0E3E63"/>
          <w:sz w:val="20"/>
          <w:szCs w:val="20"/>
          <w:bdr w:val="none" w:sz="0" w:space="0" w:color="auto" w:frame="1"/>
          <w:lang w:eastAsia="en-US"/>
        </w:rPr>
      </w:pPr>
      <w:hyperlink r:id="rId10" w:tgtFrame="_blank" w:history="1">
        <w:r w:rsidRPr="00CC69F9">
          <w:rPr>
            <w:rFonts w:ascii="Arial" w:eastAsia="Times New Roman" w:hAnsi="Arial" w:cs="Arial"/>
            <w:b/>
            <w:bCs/>
            <w:color w:val="0000FF"/>
            <w:sz w:val="20"/>
            <w:szCs w:val="20"/>
            <w:bdr w:val="none" w:sz="0" w:space="0" w:color="auto" w:frame="1"/>
            <w:lang w:eastAsia="en-US"/>
          </w:rPr>
          <w:t>Online Zoom WRAP Group</w:t>
        </w:r>
      </w:hyperlink>
      <w:r w:rsidRPr="00CC69F9">
        <w:rPr>
          <w:rFonts w:ascii="Arial" w:eastAsia="Times New Roman" w:hAnsi="Arial" w:cs="Arial"/>
          <w:b/>
          <w:bCs/>
          <w:color w:val="0E3E63"/>
          <w:sz w:val="20"/>
          <w:szCs w:val="20"/>
          <w:bdr w:val="none" w:sz="0" w:space="0" w:color="auto" w:frame="1"/>
          <w:lang w:eastAsia="en-US"/>
        </w:rPr>
        <w:t>s</w:t>
      </w:r>
      <w:r w:rsidRPr="00CC69F9">
        <w:rPr>
          <w:rFonts w:ascii="Arial" w:eastAsia="Times New Roman" w:hAnsi="Arial" w:cs="Arial"/>
          <w:b/>
          <w:bCs/>
          <w:color w:val="0E3E63"/>
          <w:sz w:val="20"/>
          <w:szCs w:val="20"/>
          <w:bdr w:val="none" w:sz="0" w:space="0" w:color="auto" w:frame="1"/>
          <w:lang w:eastAsia="en-US"/>
        </w:rPr>
        <w:br/>
        <w:t>Tuesdays &amp; Thursdays </w:t>
      </w:r>
      <w:r w:rsidRPr="00CC69F9">
        <w:rPr>
          <w:rFonts w:ascii="Arial" w:eastAsia="Times New Roman" w:hAnsi="Arial" w:cs="Arial"/>
          <w:b/>
          <w:bCs/>
          <w:color w:val="0E3E63"/>
          <w:sz w:val="20"/>
          <w:szCs w:val="20"/>
          <w:bdr w:val="none" w:sz="0" w:space="0" w:color="auto" w:frame="1"/>
          <w:lang w:eastAsia="en-US"/>
        </w:rPr>
        <w:br/>
        <w:t>1 pm - 3 pm</w:t>
      </w:r>
    </w:p>
    <w:p w14:paraId="4367A591" w14:textId="77777777" w:rsidR="00CC508D" w:rsidRPr="00393185" w:rsidRDefault="00CC508D" w:rsidP="00CC508D">
      <w:pPr>
        <w:pStyle w:val="NoSpacing"/>
        <w:jc w:val="center"/>
        <w:rPr>
          <w:rFonts w:ascii="Aptos Display" w:eastAsia="Times New Roman" w:hAnsi="Aptos Display" w:cs="Times New Roman"/>
          <w:b/>
          <w:bCs/>
          <w:color w:val="002060"/>
          <w:spacing w:val="-10"/>
          <w:kern w:val="28"/>
          <w:lang w:eastAsia="en-US"/>
          <w14:ligatures w14:val="standardContextual"/>
        </w:rPr>
      </w:pPr>
      <w:r w:rsidRPr="00615B3B">
        <w:rPr>
          <w:b/>
          <w:bCs/>
        </w:rPr>
        <w:t xml:space="preserve">Zoom log in: </w:t>
      </w:r>
      <w:hyperlink r:id="rId11" w:history="1">
        <w:r w:rsidRPr="00393185">
          <w:rPr>
            <w:rStyle w:val="Hyperlink"/>
            <w:b/>
            <w:bCs/>
            <w:u w:val="none"/>
          </w:rPr>
          <w:t>https://us04web.zoom.us/j/834223652</w:t>
        </w:r>
      </w:hyperlink>
      <w:r w:rsidRPr="00393185">
        <w:rPr>
          <w:b/>
          <w:bCs/>
          <w:color w:val="C00000"/>
        </w:rPr>
        <w:t xml:space="preserve"> </w:t>
      </w:r>
    </w:p>
    <w:p w14:paraId="411D6401" w14:textId="77777777" w:rsidR="00CC69F9" w:rsidRPr="00CC69F9" w:rsidRDefault="00CC69F9" w:rsidP="00CC69F9">
      <w:pPr>
        <w:spacing w:after="0" w:line="240" w:lineRule="auto"/>
        <w:rPr>
          <w:rFonts w:ascii="Century Gothic" w:eastAsiaTheme="minorHAnsi" w:hAnsi="Century Gothic"/>
          <w:sz w:val="20"/>
          <w:szCs w:val="20"/>
          <w:lang w:eastAsia="en-US"/>
        </w:rPr>
      </w:pPr>
    </w:p>
    <w:p w14:paraId="1F92431F" w14:textId="77777777" w:rsidR="00CC69F9" w:rsidRPr="00CC69F9" w:rsidRDefault="00CC69F9" w:rsidP="00CC69F9">
      <w:pPr>
        <w:rPr>
          <w:rFonts w:ascii="Century Gothic" w:eastAsia="Century Gothic" w:hAnsi="Century Gothic" w:cs="Century Gothic"/>
          <w:b/>
          <w:bCs/>
          <w:color w:val="002060"/>
        </w:rPr>
      </w:pPr>
      <w:r w:rsidRPr="00CC69F9">
        <w:rPr>
          <w:rFonts w:ascii="Century Gothic" w:eastAsia="Century Gothic" w:hAnsi="Century Gothic" w:cs="Century Gothic"/>
          <w:b/>
          <w:bCs/>
          <w:color w:val="002060"/>
        </w:rPr>
        <w:br w:type="page"/>
      </w:r>
    </w:p>
    <w:p w14:paraId="4925BE0C"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002060"/>
        </w:rPr>
        <w:lastRenderedPageBreak/>
        <w:t>Dreamers and Achievers Center, Inc.</w:t>
      </w:r>
    </w:p>
    <w:p w14:paraId="47F8BEA1"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002060"/>
        </w:rPr>
        <w:t>WRAP Seminar I: Developing a Wellness Recovery Action Plan</w:t>
      </w:r>
    </w:p>
    <w:p w14:paraId="2CB61263" w14:textId="77777777" w:rsidR="00CC69F9" w:rsidRPr="00CC69F9" w:rsidRDefault="00CC69F9" w:rsidP="00CC69F9">
      <w:pPr>
        <w:spacing w:line="257" w:lineRule="auto"/>
        <w:jc w:val="center"/>
      </w:pPr>
      <w:r w:rsidRPr="00CC69F9">
        <w:rPr>
          <w:rFonts w:ascii="Century Gothic" w:eastAsia="Century Gothic" w:hAnsi="Century Gothic" w:cs="Century Gothic"/>
          <w:b/>
          <w:bCs/>
          <w:color w:val="C00000"/>
        </w:rPr>
        <w:t>March 2026</w:t>
      </w:r>
    </w:p>
    <w:p w14:paraId="5FEC2905" w14:textId="77777777" w:rsidR="00CC69F9" w:rsidRPr="00CC69F9" w:rsidRDefault="00CC69F9" w:rsidP="00CC69F9">
      <w:pPr>
        <w:spacing w:line="257" w:lineRule="auto"/>
        <w:jc w:val="center"/>
      </w:pPr>
      <w:r w:rsidRPr="00CC69F9">
        <w:rPr>
          <w:rFonts w:ascii="Century Gothic" w:eastAsia="Century Gothic" w:hAnsi="Century Gothic" w:cs="Century Gothic"/>
          <w:b/>
          <w:bCs/>
        </w:rPr>
        <w:t>Session Calendar</w:t>
      </w:r>
    </w:p>
    <w:p w14:paraId="01EE827B" w14:textId="77777777" w:rsidR="00CC69F9" w:rsidRPr="00CC69F9" w:rsidRDefault="00CC69F9" w:rsidP="00CC69F9">
      <w:pPr>
        <w:spacing w:after="0" w:line="240" w:lineRule="auto"/>
        <w:rPr>
          <w:rFonts w:eastAsiaTheme="minorHAnsi"/>
          <w:sz w:val="22"/>
          <w:szCs w:val="22"/>
          <w:lang w:eastAsia="en-US"/>
        </w:rPr>
      </w:pPr>
      <w:r w:rsidRPr="00CC69F9">
        <w:rPr>
          <w:rFonts w:eastAsiaTheme="minorHAnsi"/>
          <w:sz w:val="22"/>
          <w:szCs w:val="22"/>
          <w:lang w:eastAsia="en-US"/>
        </w:rPr>
        <w:t xml:space="preserve"> </w:t>
      </w:r>
    </w:p>
    <w:p w14:paraId="36105E1C" w14:textId="77777777" w:rsidR="00CC69F9" w:rsidRPr="00CC69F9" w:rsidRDefault="00CC69F9" w:rsidP="00CC69F9">
      <w:pPr>
        <w:spacing w:line="257" w:lineRule="auto"/>
        <w:rPr>
          <w:rFonts w:ascii="Century Gothic" w:eastAsia="Century Gothic" w:hAnsi="Century Gothic" w:cs="Century Gothic"/>
          <w:b/>
          <w:bCs/>
          <w:sz w:val="20"/>
          <w:szCs w:val="20"/>
        </w:rPr>
      </w:pPr>
      <w:r w:rsidRPr="00CC69F9">
        <w:rPr>
          <w:rFonts w:ascii="Calibri" w:eastAsia="Calibri" w:hAnsi="Calibri" w:cs="Calibri"/>
        </w:rPr>
        <w:t xml:space="preserve"> </w:t>
      </w:r>
      <w:r w:rsidRPr="00CC69F9">
        <w:rPr>
          <w:rFonts w:ascii="Century Gothic" w:eastAsia="Century Gothic" w:hAnsi="Century Gothic" w:cs="Century Gothic"/>
          <w:b/>
          <w:bCs/>
          <w:color w:val="C00000"/>
          <w:sz w:val="20"/>
          <w:szCs w:val="20"/>
        </w:rPr>
        <w:t xml:space="preserve">Facilitator Name: </w:t>
      </w:r>
      <w:r w:rsidRPr="00CC69F9">
        <w:rPr>
          <w:rFonts w:ascii="Century Gothic" w:eastAsia="Century Gothic" w:hAnsi="Century Gothic" w:cs="Century Gothic"/>
          <w:b/>
          <w:bCs/>
          <w:color w:val="002060"/>
          <w:sz w:val="20"/>
          <w:szCs w:val="20"/>
        </w:rPr>
        <w:t>Gerard</w:t>
      </w:r>
      <w:r w:rsidRPr="00CC69F9">
        <w:rPr>
          <w:rFonts w:ascii="Century Gothic" w:eastAsia="Century Gothic" w:hAnsi="Century Gothic" w:cs="Century Gothic"/>
          <w:b/>
          <w:bCs/>
          <w:sz w:val="20"/>
          <w:szCs w:val="20"/>
        </w:rPr>
        <w:t xml:space="preserve"> Thomas, ALWF / CPS</w:t>
      </w:r>
    </w:p>
    <w:tbl>
      <w:tblPr>
        <w:tblStyle w:val="TableGrid"/>
        <w:tblW w:w="0" w:type="auto"/>
        <w:jc w:val="center"/>
        <w:tblLayout w:type="fixed"/>
        <w:tblLook w:val="04A0" w:firstRow="1" w:lastRow="0" w:firstColumn="1" w:lastColumn="0" w:noHBand="0" w:noVBand="1"/>
      </w:tblPr>
      <w:tblGrid>
        <w:gridCol w:w="4230"/>
        <w:gridCol w:w="4140"/>
      </w:tblGrid>
      <w:tr w:rsidR="00CC69F9" w:rsidRPr="00CC69F9" w14:paraId="2875D073" w14:textId="77777777" w:rsidTr="00290462">
        <w:trPr>
          <w:trHeight w:val="300"/>
          <w:jc w:val="center"/>
        </w:trPr>
        <w:tc>
          <w:tcPr>
            <w:tcW w:w="4230" w:type="dxa"/>
            <w:tcBorders>
              <w:top w:val="single" w:sz="8" w:space="0" w:color="auto"/>
              <w:left w:val="single" w:sz="8" w:space="0" w:color="auto"/>
              <w:bottom w:val="single" w:sz="8" w:space="0" w:color="auto"/>
              <w:right w:val="single" w:sz="8" w:space="0" w:color="auto"/>
            </w:tcBorders>
            <w:tcMar>
              <w:left w:w="108" w:type="dxa"/>
              <w:right w:w="108" w:type="dxa"/>
            </w:tcMar>
          </w:tcPr>
          <w:p w14:paraId="2CF71F35" w14:textId="77777777" w:rsidR="00CC69F9" w:rsidRPr="00CC69F9" w:rsidRDefault="00CC69F9" w:rsidP="00CC69F9">
            <w:r w:rsidRPr="00CC69F9">
              <w:rPr>
                <w:rFonts w:ascii="Calibri" w:eastAsia="Calibri" w:hAnsi="Calibri" w:cs="Calibri"/>
                <w:sz w:val="20"/>
                <w:szCs w:val="20"/>
              </w:rPr>
              <w:t xml:space="preserve"> </w:t>
            </w:r>
          </w:p>
          <w:p w14:paraId="1F75063A" w14:textId="77777777" w:rsidR="00CC69F9" w:rsidRPr="00CC69F9" w:rsidRDefault="00CC69F9" w:rsidP="00CC69F9">
            <w:pPr>
              <w:jc w:val="center"/>
            </w:pPr>
            <w:r w:rsidRPr="00CC69F9">
              <w:rPr>
                <w:rFonts w:ascii="Century Gothic" w:eastAsia="Century Gothic" w:hAnsi="Century Gothic" w:cs="Century Gothic"/>
                <w:b/>
                <w:bCs/>
                <w:sz w:val="20"/>
                <w:szCs w:val="20"/>
              </w:rPr>
              <w:t>Tuesday</w:t>
            </w:r>
          </w:p>
          <w:p w14:paraId="677CADF8" w14:textId="77777777" w:rsidR="00CC69F9" w:rsidRPr="00CC69F9" w:rsidRDefault="00CC69F9" w:rsidP="00CC69F9">
            <w:pPr>
              <w:jc w:val="center"/>
            </w:pPr>
            <w:r w:rsidRPr="00CC69F9">
              <w:rPr>
                <w:rFonts w:ascii="Century Gothic" w:eastAsia="Century Gothic" w:hAnsi="Century Gothic" w:cs="Century Gothic"/>
                <w:b/>
                <w:bCs/>
                <w:color w:val="C00000"/>
                <w:sz w:val="20"/>
                <w:szCs w:val="20"/>
              </w:rPr>
              <w:t>1</w:t>
            </w:r>
            <w:r w:rsidRPr="00CC69F9">
              <w:rPr>
                <w:rFonts w:ascii="Century Gothic" w:eastAsia="Century Gothic" w:hAnsi="Century Gothic" w:cs="Century Gothic"/>
                <w:b/>
                <w:bCs/>
                <w:color w:val="C00000"/>
                <w:sz w:val="20"/>
                <w:szCs w:val="20"/>
                <w:vertAlign w:val="superscript"/>
              </w:rPr>
              <w:t>pm</w:t>
            </w:r>
            <w:r w:rsidRPr="00CC69F9">
              <w:rPr>
                <w:rFonts w:ascii="Century Gothic" w:eastAsia="Century Gothic" w:hAnsi="Century Gothic" w:cs="Century Gothic"/>
                <w:b/>
                <w:bCs/>
                <w:color w:val="C00000"/>
                <w:sz w:val="20"/>
                <w:szCs w:val="20"/>
              </w:rPr>
              <w:t xml:space="preserve"> – 3</w:t>
            </w:r>
            <w:r w:rsidRPr="00CC69F9">
              <w:rPr>
                <w:rFonts w:ascii="Century Gothic" w:eastAsia="Century Gothic" w:hAnsi="Century Gothic" w:cs="Century Gothic"/>
                <w:b/>
                <w:bCs/>
                <w:color w:val="C00000"/>
                <w:sz w:val="20"/>
                <w:szCs w:val="20"/>
                <w:vertAlign w:val="superscript"/>
              </w:rPr>
              <w:t>pm</w:t>
            </w:r>
          </w:p>
          <w:p w14:paraId="352AE733" w14:textId="77777777" w:rsidR="00CC69F9" w:rsidRPr="00CC69F9" w:rsidRDefault="00CC69F9" w:rsidP="00CC69F9">
            <w:r w:rsidRPr="00CC69F9">
              <w:rPr>
                <w:rFonts w:ascii="Calibri" w:eastAsia="Calibri" w:hAnsi="Calibri" w:cs="Calibri"/>
                <w:sz w:val="20"/>
                <w:szCs w:val="20"/>
              </w:rPr>
              <w:t xml:space="preserve"> </w:t>
            </w:r>
          </w:p>
        </w:tc>
        <w:tc>
          <w:tcPr>
            <w:tcW w:w="4140" w:type="dxa"/>
            <w:tcBorders>
              <w:top w:val="single" w:sz="8" w:space="0" w:color="auto"/>
              <w:left w:val="single" w:sz="8" w:space="0" w:color="auto"/>
              <w:bottom w:val="single" w:sz="8" w:space="0" w:color="auto"/>
              <w:right w:val="single" w:sz="8" w:space="0" w:color="auto"/>
            </w:tcBorders>
            <w:tcMar>
              <w:left w:w="108" w:type="dxa"/>
              <w:right w:w="108" w:type="dxa"/>
            </w:tcMar>
          </w:tcPr>
          <w:p w14:paraId="49F45CC7" w14:textId="77777777" w:rsidR="00CC69F9" w:rsidRPr="00CC69F9" w:rsidRDefault="00CC69F9" w:rsidP="00CC69F9">
            <w:r w:rsidRPr="00CC69F9">
              <w:rPr>
                <w:rFonts w:ascii="Calibri" w:eastAsia="Calibri" w:hAnsi="Calibri" w:cs="Calibri"/>
                <w:sz w:val="20"/>
                <w:szCs w:val="20"/>
              </w:rPr>
              <w:t xml:space="preserve"> </w:t>
            </w:r>
          </w:p>
          <w:p w14:paraId="3E98228C" w14:textId="77777777" w:rsidR="00CC69F9" w:rsidRPr="00CC69F9" w:rsidRDefault="00CC69F9" w:rsidP="00CC69F9">
            <w:pPr>
              <w:jc w:val="center"/>
            </w:pPr>
            <w:r w:rsidRPr="00CC69F9">
              <w:rPr>
                <w:rFonts w:ascii="Century Gothic" w:eastAsia="Century Gothic" w:hAnsi="Century Gothic" w:cs="Century Gothic"/>
                <w:b/>
                <w:bCs/>
                <w:sz w:val="20"/>
                <w:szCs w:val="20"/>
              </w:rPr>
              <w:t>Thursday</w:t>
            </w:r>
          </w:p>
          <w:p w14:paraId="6D72300B" w14:textId="77777777" w:rsidR="00CC69F9" w:rsidRPr="00CC69F9" w:rsidRDefault="00CC69F9" w:rsidP="00CC69F9">
            <w:pPr>
              <w:jc w:val="center"/>
            </w:pPr>
            <w:r w:rsidRPr="00CC69F9">
              <w:rPr>
                <w:rFonts w:ascii="Century Gothic" w:eastAsia="Century Gothic" w:hAnsi="Century Gothic" w:cs="Century Gothic"/>
                <w:b/>
                <w:bCs/>
                <w:color w:val="C00000"/>
                <w:sz w:val="20"/>
                <w:szCs w:val="20"/>
              </w:rPr>
              <w:t>1</w:t>
            </w:r>
            <w:r w:rsidRPr="00CC69F9">
              <w:rPr>
                <w:rFonts w:ascii="Century Gothic" w:eastAsia="Century Gothic" w:hAnsi="Century Gothic" w:cs="Century Gothic"/>
                <w:b/>
                <w:bCs/>
                <w:color w:val="C00000"/>
                <w:sz w:val="20"/>
                <w:szCs w:val="20"/>
                <w:vertAlign w:val="superscript"/>
              </w:rPr>
              <w:t>pm</w:t>
            </w:r>
            <w:r w:rsidRPr="00CC69F9">
              <w:rPr>
                <w:rFonts w:ascii="Century Gothic" w:eastAsia="Century Gothic" w:hAnsi="Century Gothic" w:cs="Century Gothic"/>
                <w:b/>
                <w:bCs/>
                <w:color w:val="C00000"/>
                <w:sz w:val="20"/>
                <w:szCs w:val="20"/>
              </w:rPr>
              <w:t xml:space="preserve"> – 3</w:t>
            </w:r>
            <w:r w:rsidRPr="00CC69F9">
              <w:rPr>
                <w:rFonts w:ascii="Century Gothic" w:eastAsia="Century Gothic" w:hAnsi="Century Gothic" w:cs="Century Gothic"/>
                <w:b/>
                <w:bCs/>
                <w:color w:val="C00000"/>
                <w:sz w:val="20"/>
                <w:szCs w:val="20"/>
                <w:vertAlign w:val="superscript"/>
              </w:rPr>
              <w:t>pm</w:t>
            </w:r>
          </w:p>
          <w:p w14:paraId="50AA185F" w14:textId="77777777" w:rsidR="00CC69F9" w:rsidRPr="00CC69F9" w:rsidRDefault="00CC69F9" w:rsidP="00CC69F9">
            <w:pPr>
              <w:jc w:val="center"/>
            </w:pPr>
            <w:r w:rsidRPr="00CC69F9">
              <w:rPr>
                <w:rFonts w:ascii="Century Gothic" w:eastAsia="Century Gothic" w:hAnsi="Century Gothic" w:cs="Century Gothic"/>
                <w:b/>
                <w:bCs/>
                <w:sz w:val="20"/>
                <w:szCs w:val="20"/>
              </w:rPr>
              <w:t xml:space="preserve"> </w:t>
            </w:r>
          </w:p>
        </w:tc>
      </w:tr>
      <w:tr w:rsidR="00CC69F9" w:rsidRPr="00CC69F9" w14:paraId="0EA28C9D" w14:textId="77777777" w:rsidTr="00290462">
        <w:tblPrEx>
          <w:jc w:val="left"/>
        </w:tblPrEx>
        <w:trPr>
          <w:trHeight w:val="300"/>
        </w:trPr>
        <w:tc>
          <w:tcPr>
            <w:tcW w:w="4230" w:type="dxa"/>
          </w:tcPr>
          <w:p w14:paraId="4ACAA0BF" w14:textId="77777777" w:rsidR="00CC69F9" w:rsidRPr="00CC69F9" w:rsidRDefault="00CC69F9" w:rsidP="00CC69F9">
            <w:pPr>
              <w:rPr>
                <w:rFonts w:ascii="Calibri" w:eastAsia="Calibri" w:hAnsi="Calibri" w:cs="Calibri"/>
                <w:sz w:val="20"/>
                <w:szCs w:val="20"/>
              </w:rPr>
            </w:pPr>
          </w:p>
          <w:p w14:paraId="5A85987A" w14:textId="77777777" w:rsidR="00CC69F9" w:rsidRPr="00CC69F9" w:rsidRDefault="00CC69F9" w:rsidP="00CC69F9">
            <w:r w:rsidRPr="00CC69F9">
              <w:rPr>
                <w:rFonts w:ascii="Century Gothic" w:eastAsia="Century Gothic" w:hAnsi="Century Gothic" w:cs="Century Gothic"/>
                <w:b/>
                <w:bCs/>
                <w:color w:val="C00000"/>
                <w:sz w:val="20"/>
                <w:szCs w:val="20"/>
              </w:rPr>
              <w:t>March 3</w:t>
            </w:r>
            <w:r w:rsidRPr="00CC69F9">
              <w:rPr>
                <w:rFonts w:ascii="Century Gothic" w:eastAsia="Century Gothic" w:hAnsi="Century Gothic" w:cs="Century Gothic"/>
                <w:b/>
                <w:bCs/>
                <w:color w:val="C00000"/>
                <w:sz w:val="20"/>
                <w:szCs w:val="20"/>
                <w:vertAlign w:val="superscript"/>
              </w:rPr>
              <w:t>rd</w:t>
            </w:r>
            <w:r w:rsidRPr="00CC69F9">
              <w:rPr>
                <w:rFonts w:ascii="Century Gothic" w:eastAsia="Century Gothic" w:hAnsi="Century Gothic" w:cs="Century Gothic"/>
                <w:b/>
                <w:bCs/>
                <w:color w:val="C00000"/>
                <w:sz w:val="20"/>
                <w:szCs w:val="20"/>
              </w:rPr>
              <w:t xml:space="preserve"> </w:t>
            </w:r>
          </w:p>
          <w:p w14:paraId="52375909" w14:textId="77777777" w:rsidR="00CC69F9" w:rsidRPr="00CC69F9" w:rsidRDefault="00CC69F9" w:rsidP="00CC69F9">
            <w:r w:rsidRPr="00CC69F9">
              <w:rPr>
                <w:rFonts w:ascii="Calibri" w:eastAsia="Calibri" w:hAnsi="Calibri" w:cs="Calibri"/>
                <w:sz w:val="20"/>
                <w:szCs w:val="20"/>
              </w:rPr>
              <w:t xml:space="preserve"> </w:t>
            </w:r>
          </w:p>
          <w:p w14:paraId="305F8A82"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 xml:space="preserve">Session 1 </w:t>
            </w:r>
          </w:p>
          <w:p w14:paraId="5C5167B4"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Introduction to Key Concepts and WRAP®</w:t>
            </w:r>
          </w:p>
          <w:p w14:paraId="3A04535C" w14:textId="77777777" w:rsidR="00CC69F9" w:rsidRPr="00CC69F9" w:rsidRDefault="00CC69F9" w:rsidP="00CC69F9">
            <w:pPr>
              <w:rPr>
                <w:rFonts w:ascii="Calibri" w:eastAsia="Calibri" w:hAnsi="Calibri" w:cs="Calibri"/>
                <w:sz w:val="20"/>
                <w:szCs w:val="20"/>
              </w:rPr>
            </w:pPr>
          </w:p>
        </w:tc>
        <w:tc>
          <w:tcPr>
            <w:tcW w:w="4140" w:type="dxa"/>
          </w:tcPr>
          <w:p w14:paraId="52FECAA2" w14:textId="77777777" w:rsidR="00CC69F9" w:rsidRPr="00CC69F9" w:rsidRDefault="00CC69F9" w:rsidP="00CC69F9">
            <w:r w:rsidRPr="00CC69F9">
              <w:rPr>
                <w:rFonts w:ascii="Calibri" w:eastAsia="Calibri" w:hAnsi="Calibri" w:cs="Calibri"/>
                <w:sz w:val="20"/>
                <w:szCs w:val="20"/>
              </w:rPr>
              <w:t xml:space="preserve"> </w:t>
            </w:r>
          </w:p>
          <w:p w14:paraId="13B09D5E" w14:textId="77777777" w:rsidR="00CC69F9" w:rsidRPr="00CC69F9" w:rsidRDefault="00CC69F9" w:rsidP="00CC69F9">
            <w:r w:rsidRPr="00CC69F9">
              <w:rPr>
                <w:rFonts w:ascii="Century Gothic" w:eastAsia="Century Gothic" w:hAnsi="Century Gothic" w:cs="Century Gothic"/>
                <w:b/>
                <w:bCs/>
                <w:color w:val="C00000"/>
                <w:sz w:val="20"/>
                <w:szCs w:val="20"/>
              </w:rPr>
              <w:t>March 5</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7991E3EE" w14:textId="77777777" w:rsidR="00CC69F9" w:rsidRPr="00CC69F9" w:rsidRDefault="00CC69F9" w:rsidP="00CC69F9">
            <w:r w:rsidRPr="00CC69F9">
              <w:rPr>
                <w:rFonts w:ascii="Calibri" w:eastAsia="Calibri" w:hAnsi="Calibri" w:cs="Calibri"/>
                <w:sz w:val="20"/>
                <w:szCs w:val="20"/>
              </w:rPr>
              <w:t xml:space="preserve"> </w:t>
            </w:r>
          </w:p>
          <w:p w14:paraId="6CE217EC" w14:textId="77777777" w:rsidR="00CC69F9" w:rsidRPr="00CC69F9" w:rsidRDefault="00CC69F9" w:rsidP="00CC69F9">
            <w:r w:rsidRPr="00CC69F9">
              <w:rPr>
                <w:rFonts w:ascii="Century Gothic" w:eastAsia="Century Gothic" w:hAnsi="Century Gothic" w:cs="Century Gothic"/>
                <w:b/>
                <w:bCs/>
                <w:color w:val="002060"/>
                <w:sz w:val="20"/>
                <w:szCs w:val="20"/>
              </w:rPr>
              <w:t>Session 2</w:t>
            </w:r>
          </w:p>
          <w:p w14:paraId="38BC9951" w14:textId="77777777" w:rsidR="00CC69F9" w:rsidRPr="00CC69F9" w:rsidRDefault="00CC69F9" w:rsidP="00CC69F9">
            <w:pPr>
              <w:rPr>
                <w:rFonts w:ascii="Century Gothic" w:eastAsia="Century Gothic" w:hAnsi="Century Gothic" w:cs="Century Gothic"/>
                <w:b/>
                <w:bCs/>
                <w:color w:val="002060"/>
                <w:sz w:val="20"/>
                <w:szCs w:val="20"/>
              </w:rPr>
            </w:pPr>
            <w:r w:rsidRPr="00CC69F9">
              <w:rPr>
                <w:rFonts w:ascii="Century Gothic" w:eastAsia="Century Gothic" w:hAnsi="Century Gothic" w:cs="Century Gothic"/>
                <w:b/>
                <w:bCs/>
                <w:color w:val="002060"/>
                <w:sz w:val="20"/>
                <w:szCs w:val="20"/>
              </w:rPr>
              <w:t>Wellness Toolbox</w:t>
            </w:r>
          </w:p>
          <w:p w14:paraId="36529783" w14:textId="77777777" w:rsidR="00CC69F9" w:rsidRPr="00CC69F9" w:rsidRDefault="00CC69F9" w:rsidP="00CC69F9"/>
          <w:p w14:paraId="198B4353" w14:textId="77777777" w:rsidR="00CC69F9" w:rsidRPr="00CC69F9" w:rsidRDefault="00CC69F9" w:rsidP="00CC69F9">
            <w:pPr>
              <w:rPr>
                <w:rFonts w:ascii="Calibri" w:eastAsia="Calibri" w:hAnsi="Calibri" w:cs="Calibri"/>
                <w:sz w:val="20"/>
                <w:szCs w:val="20"/>
              </w:rPr>
            </w:pPr>
            <w:r w:rsidRPr="00CC69F9">
              <w:rPr>
                <w:rFonts w:ascii="Century Gothic" w:eastAsia="Century Gothic" w:hAnsi="Century Gothic" w:cs="Century Gothic"/>
                <w:sz w:val="20"/>
                <w:szCs w:val="20"/>
              </w:rPr>
              <w:t xml:space="preserve"> </w:t>
            </w:r>
          </w:p>
        </w:tc>
      </w:tr>
      <w:tr w:rsidR="00CC69F9" w:rsidRPr="00CC69F9" w14:paraId="0F4F133D" w14:textId="77777777" w:rsidTr="00290462">
        <w:tblPrEx>
          <w:jc w:val="left"/>
        </w:tblPrEx>
        <w:trPr>
          <w:trHeight w:val="300"/>
        </w:trPr>
        <w:tc>
          <w:tcPr>
            <w:tcW w:w="4230" w:type="dxa"/>
          </w:tcPr>
          <w:p w14:paraId="0CF92520" w14:textId="77777777" w:rsidR="00CC69F9" w:rsidRPr="00CC69F9" w:rsidRDefault="00CC69F9" w:rsidP="00CC69F9">
            <w:r w:rsidRPr="00CC69F9">
              <w:rPr>
                <w:rFonts w:ascii="Calibri" w:eastAsia="Calibri" w:hAnsi="Calibri" w:cs="Calibri"/>
                <w:sz w:val="20"/>
                <w:szCs w:val="20"/>
              </w:rPr>
              <w:t xml:space="preserve"> </w:t>
            </w:r>
          </w:p>
          <w:p w14:paraId="4D11F80B" w14:textId="77777777" w:rsidR="00CC69F9" w:rsidRPr="00CC69F9" w:rsidRDefault="00CC69F9" w:rsidP="00CC69F9">
            <w:r w:rsidRPr="00CC69F9">
              <w:rPr>
                <w:rFonts w:ascii="Century Gothic" w:eastAsia="Century Gothic" w:hAnsi="Century Gothic" w:cs="Century Gothic"/>
                <w:b/>
                <w:bCs/>
                <w:color w:val="C00000"/>
                <w:sz w:val="20"/>
                <w:szCs w:val="20"/>
              </w:rPr>
              <w:t>March 10</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45659969" w14:textId="77777777" w:rsidR="00CC69F9" w:rsidRPr="00CC69F9" w:rsidRDefault="00CC69F9" w:rsidP="00CC69F9">
            <w:r w:rsidRPr="00CC69F9">
              <w:rPr>
                <w:rFonts w:ascii="Calibri" w:eastAsia="Calibri" w:hAnsi="Calibri" w:cs="Calibri"/>
                <w:sz w:val="20"/>
                <w:szCs w:val="20"/>
              </w:rPr>
              <w:t xml:space="preserve"> </w:t>
            </w:r>
          </w:p>
          <w:p w14:paraId="65BB1BB2" w14:textId="77777777" w:rsidR="00CC69F9" w:rsidRPr="00CC69F9" w:rsidRDefault="00CC69F9" w:rsidP="00CC69F9">
            <w:pPr>
              <w:tabs>
                <w:tab w:val="left" w:pos="0"/>
                <w:tab w:val="left" w:pos="0"/>
                <w:tab w:val="left" w:pos="0"/>
                <w:tab w:val="left" w:pos="0"/>
                <w:tab w:val="left" w:pos="825"/>
              </w:tabs>
            </w:pPr>
            <w:r w:rsidRPr="00CC69F9">
              <w:rPr>
                <w:rFonts w:ascii="Century Gothic" w:eastAsia="Century Gothic" w:hAnsi="Century Gothic" w:cs="Century Gothic"/>
                <w:b/>
                <w:bCs/>
                <w:color w:val="002060"/>
                <w:sz w:val="20"/>
                <w:szCs w:val="20"/>
              </w:rPr>
              <w:t>Session 3</w:t>
            </w:r>
          </w:p>
          <w:p w14:paraId="5622719A" w14:textId="77777777" w:rsidR="00CC69F9" w:rsidRPr="00CC69F9" w:rsidRDefault="00CC69F9" w:rsidP="00CC69F9">
            <w:pPr>
              <w:rPr>
                <w:rFonts w:ascii="Century Gothic" w:eastAsia="Century Gothic" w:hAnsi="Century Gothic" w:cs="Century Gothic"/>
                <w:b/>
                <w:bCs/>
                <w:color w:val="002060"/>
                <w:sz w:val="20"/>
                <w:szCs w:val="20"/>
              </w:rPr>
            </w:pPr>
            <w:r w:rsidRPr="00CC69F9">
              <w:rPr>
                <w:rFonts w:ascii="Century Gothic" w:eastAsia="Century Gothic" w:hAnsi="Century Gothic" w:cs="Century Gothic"/>
                <w:b/>
                <w:bCs/>
                <w:color w:val="002060"/>
                <w:sz w:val="20"/>
                <w:szCs w:val="20"/>
              </w:rPr>
              <w:t>Wellness Toolbox (Continued</w:t>
            </w:r>
          </w:p>
          <w:p w14:paraId="026CF70B" w14:textId="77777777" w:rsidR="00CC69F9" w:rsidRPr="00CC69F9" w:rsidRDefault="00CC69F9" w:rsidP="00CC69F9">
            <w:pPr>
              <w:rPr>
                <w:rFonts w:ascii="Calibri" w:eastAsia="Calibri" w:hAnsi="Calibri" w:cs="Calibri"/>
                <w:sz w:val="20"/>
                <w:szCs w:val="20"/>
              </w:rPr>
            </w:pPr>
          </w:p>
        </w:tc>
        <w:tc>
          <w:tcPr>
            <w:tcW w:w="4140" w:type="dxa"/>
          </w:tcPr>
          <w:p w14:paraId="294E0929" w14:textId="77777777" w:rsidR="00CC69F9" w:rsidRPr="00CC69F9" w:rsidRDefault="00CC69F9" w:rsidP="00CC69F9">
            <w:r w:rsidRPr="00CC69F9">
              <w:rPr>
                <w:rFonts w:ascii="Calibri" w:eastAsia="Calibri" w:hAnsi="Calibri" w:cs="Calibri"/>
                <w:sz w:val="20"/>
                <w:szCs w:val="20"/>
              </w:rPr>
              <w:t xml:space="preserve"> </w:t>
            </w:r>
          </w:p>
          <w:p w14:paraId="31C22B29" w14:textId="77777777" w:rsidR="00CC69F9" w:rsidRPr="00CC69F9" w:rsidRDefault="00CC69F9" w:rsidP="00CC69F9">
            <w:r w:rsidRPr="00CC69F9">
              <w:rPr>
                <w:rFonts w:ascii="Century Gothic" w:eastAsia="Century Gothic" w:hAnsi="Century Gothic" w:cs="Century Gothic"/>
                <w:b/>
                <w:bCs/>
                <w:color w:val="C00000"/>
                <w:sz w:val="20"/>
                <w:szCs w:val="20"/>
              </w:rPr>
              <w:t>March 12</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00FE9665" w14:textId="77777777" w:rsidR="00CC69F9" w:rsidRPr="00CC69F9" w:rsidRDefault="00CC69F9" w:rsidP="00CC69F9">
            <w:r w:rsidRPr="00CC69F9">
              <w:rPr>
                <w:rFonts w:ascii="Calibri" w:eastAsia="Calibri" w:hAnsi="Calibri" w:cs="Calibri"/>
                <w:sz w:val="20"/>
                <w:szCs w:val="20"/>
              </w:rPr>
              <w:t xml:space="preserve"> </w:t>
            </w:r>
          </w:p>
          <w:p w14:paraId="41DC53A5"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4 </w:t>
            </w:r>
          </w:p>
          <w:p w14:paraId="3C81A833" w14:textId="77777777" w:rsidR="00CC69F9" w:rsidRPr="00CC69F9" w:rsidRDefault="00CC69F9" w:rsidP="00CC69F9">
            <w:r w:rsidRPr="00CC69F9">
              <w:rPr>
                <w:rFonts w:ascii="Century Gothic" w:eastAsia="Century Gothic" w:hAnsi="Century Gothic" w:cs="Century Gothic"/>
                <w:b/>
                <w:bCs/>
                <w:color w:val="002060"/>
                <w:sz w:val="20"/>
                <w:szCs w:val="20"/>
              </w:rPr>
              <w:t>Daily Maintenance Plans &amp; Triggers</w:t>
            </w:r>
          </w:p>
          <w:p w14:paraId="551E87DD" w14:textId="77777777" w:rsidR="00CC69F9" w:rsidRPr="00CC69F9" w:rsidRDefault="00CC69F9" w:rsidP="00CC69F9">
            <w:pPr>
              <w:rPr>
                <w:rFonts w:ascii="Calibri" w:eastAsia="Calibri" w:hAnsi="Calibri" w:cs="Calibri"/>
                <w:sz w:val="20"/>
                <w:szCs w:val="20"/>
              </w:rPr>
            </w:pPr>
            <w:r w:rsidRPr="00CC69F9">
              <w:rPr>
                <w:rFonts w:ascii="Calibri" w:eastAsia="Calibri" w:hAnsi="Calibri" w:cs="Calibri"/>
                <w:sz w:val="20"/>
                <w:szCs w:val="20"/>
              </w:rPr>
              <w:t xml:space="preserve">  </w:t>
            </w:r>
          </w:p>
        </w:tc>
      </w:tr>
      <w:tr w:rsidR="00CC69F9" w:rsidRPr="00CC69F9" w14:paraId="27B57484" w14:textId="77777777" w:rsidTr="00290462">
        <w:tblPrEx>
          <w:jc w:val="left"/>
        </w:tblPrEx>
        <w:trPr>
          <w:trHeight w:val="300"/>
        </w:trPr>
        <w:tc>
          <w:tcPr>
            <w:tcW w:w="4230" w:type="dxa"/>
          </w:tcPr>
          <w:p w14:paraId="67A1B87D" w14:textId="77777777" w:rsidR="00CC69F9" w:rsidRPr="00CC69F9" w:rsidRDefault="00CC69F9" w:rsidP="00CC69F9">
            <w:r w:rsidRPr="00CC69F9">
              <w:rPr>
                <w:rFonts w:ascii="Calibri" w:eastAsia="Calibri" w:hAnsi="Calibri" w:cs="Calibri"/>
                <w:sz w:val="20"/>
                <w:szCs w:val="20"/>
              </w:rPr>
              <w:t xml:space="preserve"> </w:t>
            </w:r>
          </w:p>
          <w:p w14:paraId="422F8F7E" w14:textId="77777777" w:rsidR="00CC69F9" w:rsidRPr="00CC69F9" w:rsidRDefault="00CC69F9" w:rsidP="00CC69F9">
            <w:pPr>
              <w:rPr>
                <w:rFonts w:ascii="Century Gothic" w:hAnsi="Century Gothic"/>
                <w:b/>
                <w:bCs/>
              </w:rPr>
            </w:pPr>
            <w:r w:rsidRPr="00CC69F9">
              <w:rPr>
                <w:rFonts w:ascii="Century Gothic" w:eastAsia="Calibri" w:hAnsi="Century Gothic" w:cs="Calibri"/>
                <w:b/>
                <w:bCs/>
                <w:color w:val="C00000"/>
                <w:sz w:val="20"/>
                <w:szCs w:val="20"/>
              </w:rPr>
              <w:t>March 17</w:t>
            </w:r>
            <w:r w:rsidRPr="00CC69F9">
              <w:rPr>
                <w:rFonts w:ascii="Century Gothic" w:eastAsia="Calibri" w:hAnsi="Century Gothic" w:cs="Calibri"/>
                <w:b/>
                <w:bCs/>
                <w:color w:val="C00000"/>
                <w:sz w:val="20"/>
                <w:szCs w:val="20"/>
                <w:vertAlign w:val="superscript"/>
              </w:rPr>
              <w:t>th</w:t>
            </w:r>
            <w:r w:rsidRPr="00CC69F9">
              <w:rPr>
                <w:rFonts w:ascii="Century Gothic" w:eastAsia="Calibri" w:hAnsi="Century Gothic" w:cs="Calibri"/>
                <w:b/>
                <w:bCs/>
                <w:color w:val="C00000"/>
                <w:sz w:val="20"/>
                <w:szCs w:val="20"/>
              </w:rPr>
              <w:t xml:space="preserve"> </w:t>
            </w:r>
            <w:r w:rsidRPr="00CC69F9">
              <w:rPr>
                <w:rFonts w:ascii="Century Gothic" w:eastAsia="Century Gothic" w:hAnsi="Century Gothic" w:cs="Century Gothic"/>
                <w:b/>
                <w:bCs/>
                <w:color w:val="C00000"/>
                <w:sz w:val="20"/>
                <w:szCs w:val="20"/>
              </w:rPr>
              <w:t xml:space="preserve"> </w:t>
            </w:r>
          </w:p>
          <w:p w14:paraId="35A0A6D2" w14:textId="77777777" w:rsidR="00CC69F9" w:rsidRPr="00CC69F9" w:rsidRDefault="00CC69F9" w:rsidP="00CC69F9">
            <w:r w:rsidRPr="00CC69F9">
              <w:rPr>
                <w:rFonts w:ascii="Calibri" w:eastAsia="Calibri" w:hAnsi="Calibri" w:cs="Calibri"/>
                <w:sz w:val="20"/>
                <w:szCs w:val="20"/>
              </w:rPr>
              <w:t xml:space="preserve"> </w:t>
            </w:r>
          </w:p>
          <w:p w14:paraId="6F2C9C28"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5 </w:t>
            </w:r>
          </w:p>
          <w:p w14:paraId="1D6F8A84" w14:textId="77777777" w:rsidR="00CC69F9" w:rsidRPr="00CC69F9" w:rsidRDefault="00CC69F9" w:rsidP="00CC69F9">
            <w:r w:rsidRPr="00CC69F9">
              <w:rPr>
                <w:rFonts w:ascii="Century Gothic" w:eastAsia="Century Gothic" w:hAnsi="Century Gothic" w:cs="Century Gothic"/>
                <w:b/>
                <w:bCs/>
                <w:color w:val="002060"/>
                <w:sz w:val="20"/>
                <w:szCs w:val="20"/>
              </w:rPr>
              <w:t xml:space="preserve">Early Warning Signs &amp; </w:t>
            </w:r>
          </w:p>
          <w:p w14:paraId="5B21B7A7" w14:textId="77777777" w:rsidR="00CC69F9" w:rsidRPr="00CC69F9" w:rsidRDefault="00CC69F9" w:rsidP="00CC69F9">
            <w:r w:rsidRPr="00CC69F9">
              <w:rPr>
                <w:rFonts w:ascii="Century Gothic" w:eastAsia="Century Gothic" w:hAnsi="Century Gothic" w:cs="Century Gothic"/>
                <w:b/>
                <w:bCs/>
                <w:color w:val="002060"/>
                <w:sz w:val="20"/>
                <w:szCs w:val="20"/>
              </w:rPr>
              <w:t>When Things are Breaking Down</w:t>
            </w:r>
            <w:r w:rsidRPr="00CC69F9">
              <w:rPr>
                <w:rFonts w:ascii="Calibri" w:eastAsia="Calibri" w:hAnsi="Calibri" w:cs="Calibri"/>
                <w:sz w:val="20"/>
                <w:szCs w:val="20"/>
              </w:rPr>
              <w:t xml:space="preserve"> </w:t>
            </w:r>
          </w:p>
          <w:p w14:paraId="378F695F" w14:textId="77777777" w:rsidR="00CC69F9" w:rsidRPr="00CC69F9" w:rsidRDefault="00CC69F9" w:rsidP="00CC69F9"/>
        </w:tc>
        <w:tc>
          <w:tcPr>
            <w:tcW w:w="4140" w:type="dxa"/>
          </w:tcPr>
          <w:p w14:paraId="13CA23FA" w14:textId="77777777" w:rsidR="00CC69F9" w:rsidRPr="00CC69F9" w:rsidRDefault="00CC69F9" w:rsidP="00CC69F9">
            <w:r w:rsidRPr="00CC69F9">
              <w:rPr>
                <w:rFonts w:ascii="Calibri" w:eastAsia="Calibri" w:hAnsi="Calibri" w:cs="Calibri"/>
                <w:sz w:val="20"/>
                <w:szCs w:val="20"/>
              </w:rPr>
              <w:t xml:space="preserve"> </w:t>
            </w:r>
          </w:p>
          <w:p w14:paraId="4CD2E5B7" w14:textId="77777777" w:rsidR="00CC69F9" w:rsidRPr="00CC69F9" w:rsidRDefault="00CC69F9" w:rsidP="00CC69F9">
            <w:r w:rsidRPr="00CC69F9">
              <w:rPr>
                <w:rFonts w:ascii="Calibri" w:eastAsia="Calibri" w:hAnsi="Calibri" w:cs="Calibri"/>
                <w:sz w:val="20"/>
                <w:szCs w:val="20"/>
              </w:rPr>
              <w:t xml:space="preserve"> </w:t>
            </w:r>
            <w:r w:rsidRPr="00CC69F9">
              <w:rPr>
                <w:rFonts w:ascii="Century Gothic" w:eastAsia="Century Gothic" w:hAnsi="Century Gothic" w:cs="Century Gothic"/>
                <w:b/>
                <w:bCs/>
                <w:color w:val="C00000"/>
                <w:sz w:val="20"/>
                <w:szCs w:val="20"/>
              </w:rPr>
              <w:t>March 19</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51C38AA6" w14:textId="77777777" w:rsidR="00CC69F9" w:rsidRPr="00CC69F9" w:rsidRDefault="00CC69F9" w:rsidP="00CC69F9">
            <w:r w:rsidRPr="00CC69F9">
              <w:rPr>
                <w:rFonts w:ascii="Calibri" w:eastAsia="Calibri" w:hAnsi="Calibri" w:cs="Calibri"/>
                <w:sz w:val="20"/>
                <w:szCs w:val="20"/>
              </w:rPr>
              <w:t xml:space="preserve"> </w:t>
            </w:r>
          </w:p>
          <w:p w14:paraId="55AAF518"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6 </w:t>
            </w:r>
          </w:p>
          <w:p w14:paraId="1A897E0D" w14:textId="77777777" w:rsidR="00CC69F9" w:rsidRPr="00CC69F9" w:rsidRDefault="00CC69F9" w:rsidP="00CC69F9">
            <w:r w:rsidRPr="00CC69F9">
              <w:rPr>
                <w:rFonts w:ascii="Century Gothic" w:eastAsia="Century Gothic" w:hAnsi="Century Gothic" w:cs="Century Gothic"/>
                <w:b/>
                <w:bCs/>
                <w:color w:val="002060"/>
                <w:sz w:val="20"/>
                <w:szCs w:val="20"/>
              </w:rPr>
              <w:t>Crisis Planning 1</w:t>
            </w:r>
            <w:r w:rsidRPr="00CC69F9">
              <w:rPr>
                <w:rFonts w:ascii="Century Gothic" w:eastAsia="Century Gothic" w:hAnsi="Century Gothic" w:cs="Century Gothic"/>
                <w:sz w:val="20"/>
                <w:szCs w:val="20"/>
              </w:rPr>
              <w:t xml:space="preserve"> </w:t>
            </w:r>
          </w:p>
        </w:tc>
      </w:tr>
      <w:tr w:rsidR="00CC69F9" w:rsidRPr="00CC69F9" w14:paraId="1DE63E72" w14:textId="77777777" w:rsidTr="00290462">
        <w:tblPrEx>
          <w:jc w:val="left"/>
        </w:tblPrEx>
        <w:trPr>
          <w:trHeight w:val="300"/>
        </w:trPr>
        <w:tc>
          <w:tcPr>
            <w:tcW w:w="4230" w:type="dxa"/>
          </w:tcPr>
          <w:p w14:paraId="7743C3D7" w14:textId="77777777" w:rsidR="00CC69F9" w:rsidRPr="00CC69F9" w:rsidRDefault="00CC69F9" w:rsidP="00CC69F9">
            <w:pPr>
              <w:rPr>
                <w:rFonts w:ascii="Calibri" w:eastAsia="Calibri" w:hAnsi="Calibri" w:cs="Calibri"/>
                <w:sz w:val="20"/>
                <w:szCs w:val="20"/>
              </w:rPr>
            </w:pPr>
            <w:r w:rsidRPr="00CC69F9">
              <w:rPr>
                <w:rFonts w:ascii="Calibri" w:eastAsia="Calibri" w:hAnsi="Calibri" w:cs="Calibri"/>
                <w:sz w:val="20"/>
                <w:szCs w:val="20"/>
              </w:rPr>
              <w:t xml:space="preserve"> </w:t>
            </w:r>
          </w:p>
          <w:p w14:paraId="7DBD11C7" w14:textId="77777777" w:rsidR="00CC69F9" w:rsidRPr="00CC69F9" w:rsidRDefault="00CC69F9" w:rsidP="00CC69F9">
            <w:r w:rsidRPr="00CC69F9">
              <w:rPr>
                <w:rFonts w:ascii="Century Gothic" w:eastAsia="Century Gothic" w:hAnsi="Century Gothic" w:cs="Century Gothic"/>
                <w:b/>
                <w:bCs/>
                <w:color w:val="C00000"/>
                <w:sz w:val="20"/>
                <w:szCs w:val="20"/>
              </w:rPr>
              <w:t>March 24</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595FF71A" w14:textId="77777777" w:rsidR="00CC69F9" w:rsidRPr="00CC69F9" w:rsidRDefault="00CC69F9" w:rsidP="00CC69F9">
            <w:r w:rsidRPr="00CC69F9">
              <w:rPr>
                <w:rFonts w:ascii="Calibri" w:eastAsia="Calibri" w:hAnsi="Calibri" w:cs="Calibri"/>
                <w:sz w:val="20"/>
                <w:szCs w:val="20"/>
              </w:rPr>
              <w:t xml:space="preserve"> </w:t>
            </w:r>
          </w:p>
          <w:p w14:paraId="51978B5E" w14:textId="77777777" w:rsidR="00CC69F9" w:rsidRPr="00CC69F9" w:rsidRDefault="00CC69F9" w:rsidP="00CC69F9">
            <w:r w:rsidRPr="00CC69F9">
              <w:rPr>
                <w:rFonts w:ascii="Century Gothic" w:eastAsia="Century Gothic" w:hAnsi="Century Gothic" w:cs="Century Gothic"/>
                <w:b/>
                <w:bCs/>
                <w:color w:val="002060"/>
                <w:sz w:val="20"/>
                <w:szCs w:val="20"/>
              </w:rPr>
              <w:t xml:space="preserve">Session 7 </w:t>
            </w:r>
          </w:p>
          <w:p w14:paraId="3DCA76B5" w14:textId="77777777" w:rsidR="00CC69F9" w:rsidRPr="00CC69F9" w:rsidRDefault="00CC69F9" w:rsidP="00CC69F9">
            <w:r w:rsidRPr="00CC69F9">
              <w:rPr>
                <w:rFonts w:ascii="Century Gothic" w:eastAsia="Century Gothic" w:hAnsi="Century Gothic" w:cs="Century Gothic"/>
                <w:b/>
                <w:bCs/>
                <w:color w:val="002060"/>
                <w:sz w:val="20"/>
                <w:szCs w:val="20"/>
              </w:rPr>
              <w:t>Crisis Planning 2</w:t>
            </w:r>
          </w:p>
        </w:tc>
        <w:tc>
          <w:tcPr>
            <w:tcW w:w="4140" w:type="dxa"/>
          </w:tcPr>
          <w:p w14:paraId="1B38C444" w14:textId="77777777" w:rsidR="00CC69F9" w:rsidRPr="00CC69F9" w:rsidRDefault="00CC69F9" w:rsidP="00CC69F9">
            <w:r w:rsidRPr="00CC69F9">
              <w:rPr>
                <w:rFonts w:ascii="Calibri" w:eastAsia="Calibri" w:hAnsi="Calibri" w:cs="Calibri"/>
                <w:sz w:val="20"/>
                <w:szCs w:val="20"/>
              </w:rPr>
              <w:t xml:space="preserve"> </w:t>
            </w:r>
          </w:p>
          <w:p w14:paraId="6BCE1541" w14:textId="77777777" w:rsidR="00CC69F9" w:rsidRPr="00CC69F9" w:rsidRDefault="00CC69F9" w:rsidP="00CC69F9">
            <w:r w:rsidRPr="00CC69F9">
              <w:rPr>
                <w:rFonts w:ascii="Century Gothic" w:eastAsia="Century Gothic" w:hAnsi="Century Gothic" w:cs="Century Gothic"/>
                <w:b/>
                <w:bCs/>
                <w:color w:val="C00000"/>
                <w:sz w:val="20"/>
                <w:szCs w:val="20"/>
              </w:rPr>
              <w:t>March 26</w:t>
            </w:r>
            <w:r w:rsidRPr="00CC69F9">
              <w:rPr>
                <w:rFonts w:ascii="Century Gothic" w:eastAsia="Century Gothic" w:hAnsi="Century Gothic" w:cs="Century Gothic"/>
                <w:b/>
                <w:bCs/>
                <w:color w:val="C00000"/>
                <w:sz w:val="20"/>
                <w:szCs w:val="20"/>
                <w:vertAlign w:val="superscript"/>
              </w:rPr>
              <w:t>th</w:t>
            </w:r>
            <w:r w:rsidRPr="00CC69F9">
              <w:rPr>
                <w:rFonts w:ascii="Century Gothic" w:eastAsia="Century Gothic" w:hAnsi="Century Gothic" w:cs="Century Gothic"/>
                <w:b/>
                <w:bCs/>
                <w:color w:val="C00000"/>
                <w:sz w:val="20"/>
                <w:szCs w:val="20"/>
              </w:rPr>
              <w:t xml:space="preserve"> </w:t>
            </w:r>
          </w:p>
          <w:p w14:paraId="5C12536D" w14:textId="77777777" w:rsidR="00CC69F9" w:rsidRPr="00CC69F9" w:rsidRDefault="00CC69F9" w:rsidP="00CC69F9">
            <w:r w:rsidRPr="00CC69F9">
              <w:rPr>
                <w:rFonts w:ascii="Calibri" w:eastAsia="Calibri" w:hAnsi="Calibri" w:cs="Calibri"/>
                <w:sz w:val="20"/>
                <w:szCs w:val="20"/>
              </w:rPr>
              <w:t xml:space="preserve"> </w:t>
            </w:r>
          </w:p>
          <w:p w14:paraId="46175D54" w14:textId="77777777" w:rsidR="00CC69F9" w:rsidRPr="00CC69F9" w:rsidRDefault="00CC69F9" w:rsidP="00CC69F9">
            <w:r w:rsidRPr="00CC69F9">
              <w:rPr>
                <w:rFonts w:ascii="Century Gothic" w:eastAsia="Century Gothic" w:hAnsi="Century Gothic" w:cs="Century Gothic"/>
                <w:b/>
                <w:bCs/>
                <w:color w:val="002060"/>
                <w:sz w:val="20"/>
                <w:szCs w:val="20"/>
              </w:rPr>
              <w:t>Session 8</w:t>
            </w:r>
          </w:p>
          <w:p w14:paraId="09644C77" w14:textId="77777777" w:rsidR="00CC69F9" w:rsidRPr="00CC69F9" w:rsidRDefault="00CC69F9" w:rsidP="00CC69F9">
            <w:r w:rsidRPr="00CC69F9">
              <w:rPr>
                <w:rFonts w:ascii="Century Gothic" w:eastAsia="Century Gothic" w:hAnsi="Century Gothic" w:cs="Century Gothic"/>
                <w:b/>
                <w:bCs/>
                <w:color w:val="002060"/>
                <w:sz w:val="20"/>
                <w:szCs w:val="20"/>
              </w:rPr>
              <w:t>Post Crisis Plan</w:t>
            </w:r>
          </w:p>
          <w:p w14:paraId="67D628C0" w14:textId="77777777" w:rsidR="00CC69F9" w:rsidRPr="00CC69F9" w:rsidRDefault="00CC69F9" w:rsidP="00CC69F9"/>
        </w:tc>
      </w:tr>
    </w:tbl>
    <w:p w14:paraId="24F65616" w14:textId="77777777" w:rsidR="00CC69F9" w:rsidRPr="00CC69F9" w:rsidRDefault="00CC69F9" w:rsidP="00CC69F9">
      <w:pPr>
        <w:spacing w:after="0" w:line="240" w:lineRule="auto"/>
        <w:rPr>
          <w:rFonts w:eastAsiaTheme="minorHAnsi"/>
          <w:b/>
          <w:bCs/>
          <w:color w:val="C00000"/>
          <w:sz w:val="22"/>
          <w:szCs w:val="22"/>
          <w:lang w:eastAsia="en-US"/>
        </w:rPr>
      </w:pPr>
    </w:p>
    <w:p w14:paraId="19514616" w14:textId="77777777" w:rsidR="00CC69F9" w:rsidRPr="00CC69F9" w:rsidRDefault="00CC69F9" w:rsidP="00CC69F9">
      <w:pPr>
        <w:spacing w:after="0" w:line="240" w:lineRule="auto"/>
        <w:rPr>
          <w:rFonts w:ascii="Arial" w:eastAsia="Times New Roman" w:hAnsi="Arial" w:cs="Arial"/>
          <w:color w:val="000000"/>
          <w:sz w:val="15"/>
          <w:szCs w:val="15"/>
          <w:lang w:eastAsia="en-US"/>
        </w:rPr>
      </w:pPr>
      <w:r w:rsidRPr="00CC69F9">
        <w:rPr>
          <w:rFonts w:eastAsiaTheme="minorHAnsi"/>
          <w:b/>
          <w:bCs/>
          <w:color w:val="C00000"/>
          <w:sz w:val="22"/>
          <w:szCs w:val="22"/>
          <w:lang w:eastAsia="en-US"/>
        </w:rPr>
        <w:t>Comments:</w:t>
      </w:r>
      <w:r w:rsidRPr="00CC69F9">
        <w:rPr>
          <w:rFonts w:eastAsiaTheme="minorHAnsi"/>
          <w:color w:val="C00000"/>
          <w:sz w:val="22"/>
          <w:szCs w:val="22"/>
          <w:lang w:eastAsia="en-US"/>
        </w:rPr>
        <w:tab/>
      </w:r>
      <w:r w:rsidRPr="00CC69F9">
        <w:rPr>
          <w:rFonts w:eastAsiaTheme="minorHAnsi"/>
          <w:color w:val="C00000"/>
          <w:sz w:val="22"/>
          <w:szCs w:val="22"/>
          <w:lang w:eastAsia="en-US"/>
        </w:rPr>
        <w:tab/>
      </w:r>
    </w:p>
    <w:p w14:paraId="5DFA8764" w14:textId="77777777" w:rsidR="00CC69F9" w:rsidRPr="00CC69F9" w:rsidRDefault="00CC69F9" w:rsidP="00CC69F9">
      <w:pPr>
        <w:spacing w:after="0" w:line="240" w:lineRule="auto"/>
        <w:jc w:val="center"/>
        <w:textAlignment w:val="baseline"/>
        <w:outlineLvl w:val="1"/>
        <w:rPr>
          <w:rFonts w:ascii="Arial" w:eastAsia="Times New Roman" w:hAnsi="Arial" w:cs="Arial"/>
          <w:b/>
          <w:bCs/>
          <w:color w:val="0E3E63"/>
          <w:sz w:val="20"/>
          <w:szCs w:val="20"/>
          <w:bdr w:val="none" w:sz="0" w:space="0" w:color="auto" w:frame="1"/>
          <w:lang w:eastAsia="en-US"/>
        </w:rPr>
      </w:pPr>
      <w:hyperlink r:id="rId12" w:tgtFrame="_blank" w:history="1">
        <w:r w:rsidRPr="00CC69F9">
          <w:rPr>
            <w:rFonts w:ascii="Arial" w:eastAsia="Times New Roman" w:hAnsi="Arial" w:cs="Arial"/>
            <w:b/>
            <w:bCs/>
            <w:color w:val="0000FF"/>
            <w:sz w:val="20"/>
            <w:szCs w:val="20"/>
            <w:bdr w:val="none" w:sz="0" w:space="0" w:color="auto" w:frame="1"/>
            <w:lang w:eastAsia="en-US"/>
          </w:rPr>
          <w:t>Online Zoom WRAP Group</w:t>
        </w:r>
      </w:hyperlink>
      <w:r w:rsidRPr="00CC69F9">
        <w:rPr>
          <w:rFonts w:ascii="Arial" w:eastAsia="Times New Roman" w:hAnsi="Arial" w:cs="Arial"/>
          <w:b/>
          <w:bCs/>
          <w:color w:val="0E3E63"/>
          <w:sz w:val="20"/>
          <w:szCs w:val="20"/>
          <w:bdr w:val="none" w:sz="0" w:space="0" w:color="auto" w:frame="1"/>
          <w:lang w:eastAsia="en-US"/>
        </w:rPr>
        <w:t>s</w:t>
      </w:r>
      <w:r w:rsidRPr="00CC69F9">
        <w:rPr>
          <w:rFonts w:ascii="Arial" w:eastAsia="Times New Roman" w:hAnsi="Arial" w:cs="Arial"/>
          <w:b/>
          <w:bCs/>
          <w:color w:val="0E3E63"/>
          <w:sz w:val="20"/>
          <w:szCs w:val="20"/>
          <w:bdr w:val="none" w:sz="0" w:space="0" w:color="auto" w:frame="1"/>
          <w:lang w:eastAsia="en-US"/>
        </w:rPr>
        <w:br/>
        <w:t>Tuesdays &amp; Thursdays </w:t>
      </w:r>
      <w:r w:rsidRPr="00CC69F9">
        <w:rPr>
          <w:rFonts w:ascii="Arial" w:eastAsia="Times New Roman" w:hAnsi="Arial" w:cs="Arial"/>
          <w:b/>
          <w:bCs/>
          <w:color w:val="0E3E63"/>
          <w:sz w:val="20"/>
          <w:szCs w:val="20"/>
          <w:bdr w:val="none" w:sz="0" w:space="0" w:color="auto" w:frame="1"/>
          <w:lang w:eastAsia="en-US"/>
        </w:rPr>
        <w:br/>
        <w:t>1 pm - 3 pm</w:t>
      </w:r>
    </w:p>
    <w:p w14:paraId="050162AC" w14:textId="38EB192F" w:rsidR="00494545" w:rsidRPr="00393185" w:rsidRDefault="00494545" w:rsidP="00494545">
      <w:pPr>
        <w:pStyle w:val="NoSpacing"/>
        <w:jc w:val="center"/>
        <w:rPr>
          <w:rFonts w:ascii="Aptos Display" w:eastAsia="Times New Roman" w:hAnsi="Aptos Display" w:cs="Times New Roman"/>
          <w:b/>
          <w:bCs/>
          <w:color w:val="002060"/>
          <w:spacing w:val="-10"/>
          <w:kern w:val="28"/>
          <w:lang w:eastAsia="en-US"/>
          <w14:ligatures w14:val="standardContextual"/>
        </w:rPr>
      </w:pPr>
      <w:r w:rsidRPr="00615B3B">
        <w:rPr>
          <w:b/>
          <w:bCs/>
        </w:rPr>
        <w:t xml:space="preserve">Zoom log in: </w:t>
      </w:r>
      <w:hyperlink r:id="rId13" w:history="1">
        <w:r w:rsidR="00393185" w:rsidRPr="00393185">
          <w:rPr>
            <w:rStyle w:val="Hyperlink"/>
            <w:b/>
            <w:bCs/>
            <w:u w:val="none"/>
          </w:rPr>
          <w:t>https://us04web.zoom.us/j/834223652</w:t>
        </w:r>
      </w:hyperlink>
      <w:r w:rsidR="00393185" w:rsidRPr="00393185">
        <w:rPr>
          <w:b/>
          <w:bCs/>
          <w:color w:val="C00000"/>
        </w:rPr>
        <w:t xml:space="preserve"> </w:t>
      </w:r>
    </w:p>
    <w:p w14:paraId="11F93644" w14:textId="77777777" w:rsidR="00CC69F9" w:rsidRPr="00393185" w:rsidRDefault="00CC69F9" w:rsidP="00CC69F9">
      <w:pPr>
        <w:spacing w:after="0" w:line="240" w:lineRule="auto"/>
        <w:rPr>
          <w:rFonts w:ascii="Century Gothic" w:eastAsiaTheme="minorHAnsi" w:hAnsi="Century Gothic"/>
          <w:sz w:val="20"/>
          <w:szCs w:val="20"/>
          <w:lang w:eastAsia="en-US"/>
        </w:rPr>
      </w:pPr>
    </w:p>
    <w:p w14:paraId="20A3852E" w14:textId="77777777" w:rsidR="00CC69F9" w:rsidRPr="00CC69F9" w:rsidRDefault="00CC69F9" w:rsidP="00CC69F9"/>
    <w:p w14:paraId="1ED8C3E6" w14:textId="77777777" w:rsidR="00C4174B" w:rsidRPr="00C4174B" w:rsidRDefault="00C4174B" w:rsidP="00C4174B">
      <w:pPr>
        <w:shd w:val="clear" w:color="auto" w:fill="FFFFFF"/>
        <w:spacing w:before="150" w:after="150" w:line="600" w:lineRule="atLeast"/>
        <w:jc w:val="center"/>
        <w:outlineLvl w:val="0"/>
        <w:rPr>
          <w:rFonts w:ascii="inherit" w:eastAsia="Times New Roman" w:hAnsi="inherit" w:cs="Helvetica"/>
          <w:b/>
          <w:color w:val="C00000"/>
          <w:kern w:val="36"/>
          <w:sz w:val="36"/>
          <w:szCs w:val="36"/>
        </w:rPr>
      </w:pPr>
      <w:r w:rsidRPr="00C4174B">
        <w:rPr>
          <w:rFonts w:ascii="inherit" w:eastAsia="Times New Roman" w:hAnsi="inherit" w:cs="Helvetica"/>
          <w:b/>
          <w:color w:val="C00000"/>
          <w:kern w:val="36"/>
          <w:sz w:val="36"/>
          <w:szCs w:val="36"/>
        </w:rPr>
        <w:lastRenderedPageBreak/>
        <w:t>WRAP stands for Wellness Recovery Action Plan</w:t>
      </w:r>
    </w:p>
    <w:p w14:paraId="7CE0065F" w14:textId="77777777" w:rsidR="00C4174B" w:rsidRPr="00C4174B" w:rsidRDefault="00C4174B" w:rsidP="00C4174B">
      <w:pPr>
        <w:shd w:val="clear" w:color="auto" w:fill="FFFFFF"/>
        <w:spacing w:after="150" w:line="300" w:lineRule="atLeast"/>
        <w:rPr>
          <w:rFonts w:ascii="Century Gothic" w:eastAsia="Times New Roman" w:hAnsi="Century Gothic" w:cs="Helvetica"/>
          <w:color w:val="333333"/>
        </w:rPr>
      </w:pPr>
      <w:r w:rsidRPr="00C4174B">
        <w:rPr>
          <w:rFonts w:ascii="Century Gothic" w:eastAsia="Times New Roman" w:hAnsi="Century Gothic" w:cs="Helvetica"/>
          <w:b/>
          <w:bCs/>
          <w:color w:val="333333"/>
        </w:rPr>
        <w:t>There are four parts to the study of mental health recovery and wrap that we will be learning about: </w:t>
      </w:r>
    </w:p>
    <w:p w14:paraId="39617714" w14:textId="77777777" w:rsidR="00C4174B" w:rsidRPr="00C4174B" w:rsidRDefault="00C4174B" w:rsidP="00C4174B">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C4174B">
        <w:rPr>
          <w:rFonts w:ascii="Times New Roman" w:eastAsia="Times New Roman" w:hAnsi="Times New Roman" w:cs="Times New Roman"/>
          <w:noProof/>
          <w:sz w:val="20"/>
          <w:szCs w:val="20"/>
          <w:lang w:eastAsia="en-US"/>
        </w:rPr>
        <w:drawing>
          <wp:anchor distT="0" distB="0" distL="114300" distR="114300" simplePos="0" relativeHeight="251661312" behindDoc="0" locked="0" layoutInCell="1" allowOverlap="1" wp14:anchorId="22651E4E" wp14:editId="1C48483E">
            <wp:simplePos x="0" y="0"/>
            <wp:positionH relativeFrom="column">
              <wp:posOffset>3238500</wp:posOffset>
            </wp:positionH>
            <wp:positionV relativeFrom="paragraph">
              <wp:posOffset>1905</wp:posOffset>
            </wp:positionV>
            <wp:extent cx="2695575" cy="2409825"/>
            <wp:effectExtent l="19050" t="0" r="9525" b="0"/>
            <wp:wrapSquare wrapText="bothSides"/>
            <wp:docPr id="1974377462" name="Picture 1">
              <a:extLst xmlns:a="http://schemas.openxmlformats.org/drawingml/2006/main">
                <a:ext uri="{FF2B5EF4-FFF2-40B4-BE49-F238E27FC236}">
                  <a16:creationId xmlns:a16="http://schemas.microsoft.com/office/drawing/2014/main" id="{74CD56CA-39E4-4294-A868-D091814F3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21294" name="MECpresentsALTs2012KA_2.jpg"/>
                    <pic:cNvPicPr/>
                  </pic:nvPicPr>
                  <pic:blipFill>
                    <a:blip r:embed="rId14" cstate="print"/>
                    <a:stretch>
                      <a:fillRect/>
                    </a:stretch>
                  </pic:blipFill>
                  <pic:spPr>
                    <a:xfrm>
                      <a:off x="0" y="0"/>
                      <a:ext cx="2695575" cy="2409825"/>
                    </a:xfrm>
                    <a:prstGeom prst="rect">
                      <a:avLst/>
                    </a:prstGeom>
                  </pic:spPr>
                </pic:pic>
              </a:graphicData>
            </a:graphic>
          </wp:anchor>
        </w:drawing>
      </w:r>
    </w:p>
    <w:p w14:paraId="6B220AD0" w14:textId="77777777" w:rsidR="00C4174B" w:rsidRPr="00C4174B" w:rsidRDefault="00C4174B" w:rsidP="00C4174B">
      <w:pPr>
        <w:numPr>
          <w:ilvl w:val="0"/>
          <w:numId w:val="21"/>
        </w:numPr>
        <w:shd w:val="clear" w:color="auto" w:fill="FFFFFF"/>
        <w:spacing w:after="150" w:line="300" w:lineRule="atLeast"/>
        <w:ind w:left="375"/>
        <w:rPr>
          <w:rFonts w:ascii="Century Gothic" w:eastAsia="Times New Roman" w:hAnsi="Century Gothic" w:cs="Helvetica"/>
          <w:color w:val="333333"/>
        </w:rPr>
      </w:pPr>
      <w:r w:rsidRPr="00C4174B">
        <w:rPr>
          <w:rFonts w:ascii="Century Gothic" w:eastAsia="Times New Roman" w:hAnsi="Century Gothic" w:cs="Helvetica"/>
          <w:b/>
          <w:bCs/>
          <w:color w:val="000000"/>
        </w:rPr>
        <w:t>The Five Key Concepts </w:t>
      </w:r>
    </w:p>
    <w:p w14:paraId="1405B185" w14:textId="77777777" w:rsidR="00C4174B" w:rsidRPr="00C4174B" w:rsidRDefault="00C4174B" w:rsidP="00C4174B">
      <w:pPr>
        <w:numPr>
          <w:ilvl w:val="0"/>
          <w:numId w:val="22"/>
        </w:numPr>
        <w:spacing w:after="0" w:line="240" w:lineRule="auto"/>
        <w:rPr>
          <w:rFonts w:ascii="Century Gothic" w:hAnsi="Century Gothic" w:cs="Times New Roman"/>
          <w:b/>
          <w:color w:val="333333"/>
          <w:lang w:eastAsia="en-US"/>
        </w:rPr>
      </w:pPr>
      <w:r w:rsidRPr="00C4174B">
        <w:rPr>
          <w:rFonts w:ascii="Century Gothic" w:hAnsi="Century Gothic" w:cs="Times New Roman"/>
          <w:b/>
          <w:lang w:eastAsia="en-US"/>
        </w:rPr>
        <w:t>Hope</w:t>
      </w:r>
    </w:p>
    <w:p w14:paraId="3977FAC8" w14:textId="77777777" w:rsidR="00C4174B" w:rsidRPr="00C4174B" w:rsidRDefault="00C4174B" w:rsidP="00C4174B">
      <w:pPr>
        <w:numPr>
          <w:ilvl w:val="0"/>
          <w:numId w:val="22"/>
        </w:numPr>
        <w:spacing w:after="0" w:line="240" w:lineRule="auto"/>
        <w:rPr>
          <w:rFonts w:ascii="Century Gothic" w:hAnsi="Century Gothic" w:cs="Times New Roman"/>
          <w:b/>
          <w:color w:val="333333"/>
          <w:lang w:eastAsia="en-US"/>
        </w:rPr>
      </w:pPr>
      <w:r w:rsidRPr="00C4174B">
        <w:rPr>
          <w:rFonts w:ascii="Century Gothic" w:hAnsi="Century Gothic" w:cs="Times New Roman"/>
          <w:b/>
          <w:lang w:eastAsia="en-US"/>
        </w:rPr>
        <w:t>Personal Responsibility</w:t>
      </w:r>
    </w:p>
    <w:p w14:paraId="4ADC9EBA" w14:textId="77777777" w:rsidR="00C4174B" w:rsidRPr="00C4174B" w:rsidRDefault="00C4174B" w:rsidP="00C4174B">
      <w:pPr>
        <w:numPr>
          <w:ilvl w:val="0"/>
          <w:numId w:val="22"/>
        </w:numPr>
        <w:spacing w:after="0" w:line="240" w:lineRule="auto"/>
        <w:rPr>
          <w:rFonts w:ascii="Century Gothic" w:hAnsi="Century Gothic" w:cs="Times New Roman"/>
          <w:b/>
          <w:color w:val="333333"/>
          <w:lang w:eastAsia="en-US"/>
        </w:rPr>
      </w:pPr>
      <w:r w:rsidRPr="00C4174B">
        <w:rPr>
          <w:rFonts w:ascii="Century Gothic" w:hAnsi="Century Gothic" w:cs="Times New Roman"/>
          <w:b/>
          <w:lang w:eastAsia="en-US"/>
        </w:rPr>
        <w:t>Education</w:t>
      </w:r>
    </w:p>
    <w:p w14:paraId="0CC217C5" w14:textId="77777777" w:rsidR="00C4174B" w:rsidRPr="00C4174B" w:rsidRDefault="00C4174B" w:rsidP="00C4174B">
      <w:pPr>
        <w:numPr>
          <w:ilvl w:val="0"/>
          <w:numId w:val="22"/>
        </w:numPr>
        <w:spacing w:after="0" w:line="240" w:lineRule="auto"/>
        <w:rPr>
          <w:rFonts w:ascii="Century Gothic" w:hAnsi="Century Gothic" w:cs="Times New Roman"/>
          <w:b/>
          <w:color w:val="333333"/>
          <w:lang w:eastAsia="en-US"/>
        </w:rPr>
      </w:pPr>
      <w:r w:rsidRPr="00C4174B">
        <w:rPr>
          <w:rFonts w:ascii="Century Gothic" w:hAnsi="Century Gothic" w:cs="Times New Roman"/>
          <w:b/>
          <w:lang w:eastAsia="en-US"/>
        </w:rPr>
        <w:t>Self-Advocacy</w:t>
      </w:r>
    </w:p>
    <w:p w14:paraId="0D169E03" w14:textId="77777777" w:rsidR="00C4174B" w:rsidRPr="00C4174B" w:rsidRDefault="00C4174B" w:rsidP="00C4174B">
      <w:pPr>
        <w:numPr>
          <w:ilvl w:val="0"/>
          <w:numId w:val="22"/>
        </w:numPr>
        <w:spacing w:after="0" w:line="240" w:lineRule="auto"/>
        <w:rPr>
          <w:rFonts w:ascii="Century Gothic" w:hAnsi="Century Gothic" w:cs="Times New Roman"/>
          <w:b/>
          <w:color w:val="333333"/>
          <w:lang w:eastAsia="en-US"/>
        </w:rPr>
      </w:pPr>
      <w:r w:rsidRPr="00C4174B">
        <w:rPr>
          <w:rFonts w:ascii="Century Gothic" w:hAnsi="Century Gothic" w:cs="Times New Roman"/>
          <w:b/>
          <w:lang w:eastAsia="en-US"/>
        </w:rPr>
        <w:t>Support</w:t>
      </w:r>
    </w:p>
    <w:p w14:paraId="37B88A78" w14:textId="77777777" w:rsidR="00C4174B" w:rsidRPr="00C4174B" w:rsidRDefault="00C4174B" w:rsidP="00C4174B">
      <w:pPr>
        <w:shd w:val="clear" w:color="auto" w:fill="FFFFFF"/>
        <w:spacing w:after="150" w:line="300" w:lineRule="atLeast"/>
        <w:ind w:left="720"/>
        <w:rPr>
          <w:rFonts w:ascii="Century Gothic" w:eastAsia="Times New Roman" w:hAnsi="Century Gothic" w:cs="Helvetica"/>
          <w:b/>
          <w:bCs/>
          <w:color w:val="000000"/>
        </w:rPr>
      </w:pPr>
      <w:r w:rsidRPr="00C4174B">
        <w:rPr>
          <w:rFonts w:ascii="Century Gothic" w:eastAsia="Times New Roman" w:hAnsi="Century Gothic" w:cs="Helvetica"/>
          <w:b/>
          <w:bCs/>
          <w:color w:val="000000"/>
        </w:rPr>
        <w:t>… and issues that need attention:</w:t>
      </w:r>
    </w:p>
    <w:p w14:paraId="3DA4EBF8" w14:textId="77777777" w:rsidR="00C4174B" w:rsidRPr="00C4174B" w:rsidRDefault="00C4174B" w:rsidP="00C4174B">
      <w:pPr>
        <w:numPr>
          <w:ilvl w:val="0"/>
          <w:numId w:val="25"/>
        </w:numPr>
        <w:shd w:val="clear" w:color="auto" w:fill="FFFFFF"/>
        <w:spacing w:after="150" w:line="300" w:lineRule="atLeast"/>
        <w:ind w:left="1440"/>
        <w:contextualSpacing/>
        <w:rPr>
          <w:rFonts w:ascii="Century Gothic" w:eastAsia="Times New Roman" w:hAnsi="Century Gothic" w:cs="Helvetica"/>
          <w:b/>
          <w:bCs/>
          <w:color w:val="000000"/>
          <w:sz w:val="22"/>
          <w:szCs w:val="22"/>
          <w:lang w:eastAsia="en-US"/>
        </w:rPr>
      </w:pPr>
      <w:r w:rsidRPr="00C4174B">
        <w:rPr>
          <w:rFonts w:ascii="Century Gothic" w:eastAsia="Times New Roman" w:hAnsi="Century Gothic" w:cs="Helvetica"/>
          <w:b/>
          <w:bCs/>
          <w:color w:val="000000"/>
          <w:sz w:val="22"/>
          <w:szCs w:val="22"/>
          <w:lang w:eastAsia="en-US"/>
        </w:rPr>
        <w:t xml:space="preserve">getting good health care </w:t>
      </w:r>
    </w:p>
    <w:p w14:paraId="7AFD62C8" w14:textId="77777777" w:rsidR="00C4174B" w:rsidRPr="00C4174B" w:rsidRDefault="00C4174B" w:rsidP="00C4174B">
      <w:pPr>
        <w:numPr>
          <w:ilvl w:val="0"/>
          <w:numId w:val="25"/>
        </w:numPr>
        <w:shd w:val="clear" w:color="auto" w:fill="FFFFFF"/>
        <w:spacing w:after="150" w:line="300" w:lineRule="atLeast"/>
        <w:ind w:left="1440"/>
        <w:contextualSpacing/>
        <w:rPr>
          <w:rFonts w:ascii="Century Gothic" w:eastAsia="Times New Roman" w:hAnsi="Century Gothic" w:cs="Helvetica"/>
          <w:color w:val="333333"/>
          <w:sz w:val="22"/>
          <w:szCs w:val="22"/>
          <w:lang w:eastAsia="en-US"/>
        </w:rPr>
      </w:pPr>
      <w:r w:rsidRPr="00C4174B">
        <w:rPr>
          <w:rFonts w:ascii="Century Gothic" w:eastAsia="Times New Roman" w:hAnsi="Century Gothic" w:cs="Helvetica"/>
          <w:b/>
          <w:bCs/>
          <w:color w:val="000000"/>
          <w:sz w:val="22"/>
          <w:szCs w:val="22"/>
          <w:lang w:eastAsia="en-US"/>
        </w:rPr>
        <w:t>medication management</w:t>
      </w:r>
    </w:p>
    <w:p w14:paraId="65C37CC1" w14:textId="77777777" w:rsidR="00C4174B" w:rsidRPr="00C4174B" w:rsidRDefault="00C4174B" w:rsidP="00C4174B">
      <w:pPr>
        <w:widowControl w:val="0"/>
        <w:autoSpaceDE w:val="0"/>
        <w:autoSpaceDN w:val="0"/>
        <w:adjustRightInd w:val="0"/>
        <w:spacing w:after="0" w:line="240" w:lineRule="auto"/>
        <w:rPr>
          <w:rFonts w:ascii="Times New Roman" w:hAnsi="Times New Roman" w:cs="Times New Roman"/>
          <w:color w:val="333333"/>
          <w:sz w:val="20"/>
          <w:szCs w:val="20"/>
          <w:lang w:eastAsia="en-US"/>
        </w:rPr>
      </w:pPr>
      <w:r w:rsidRPr="00C4174B">
        <w:rPr>
          <w:rFonts w:ascii="Times New Roman" w:hAnsi="Times New Roman" w:cs="Times New Roman"/>
          <w:sz w:val="20"/>
          <w:szCs w:val="20"/>
          <w:lang w:eastAsia="en-US"/>
        </w:rPr>
        <w:t xml:space="preserve">                                                     </w:t>
      </w:r>
    </w:p>
    <w:p w14:paraId="1795D9BF" w14:textId="77777777" w:rsidR="00C4174B" w:rsidRPr="00C4174B" w:rsidRDefault="00C4174B" w:rsidP="00C4174B">
      <w:pPr>
        <w:numPr>
          <w:ilvl w:val="0"/>
          <w:numId w:val="21"/>
        </w:numPr>
        <w:shd w:val="clear" w:color="auto" w:fill="FFFFFF"/>
        <w:spacing w:after="150" w:line="300" w:lineRule="atLeast"/>
        <w:ind w:left="375"/>
        <w:rPr>
          <w:rFonts w:ascii="Century Gothic" w:eastAsia="Times New Roman" w:hAnsi="Century Gothic" w:cs="Helvetica"/>
          <w:color w:val="333333"/>
        </w:rPr>
      </w:pPr>
      <w:r w:rsidRPr="00C4174B">
        <w:rPr>
          <w:rFonts w:ascii="Century Gothic" w:eastAsia="Times New Roman" w:hAnsi="Century Gothic" w:cs="Helvetica"/>
          <w:b/>
          <w:bCs/>
          <w:color w:val="000000"/>
        </w:rPr>
        <w:t>The Wellness Toolbox</w:t>
      </w:r>
    </w:p>
    <w:p w14:paraId="6ACF41DC" w14:textId="77777777" w:rsidR="00C4174B" w:rsidRPr="00C4174B" w:rsidRDefault="00C4174B" w:rsidP="00C4174B">
      <w:pPr>
        <w:numPr>
          <w:ilvl w:val="0"/>
          <w:numId w:val="21"/>
        </w:numPr>
        <w:shd w:val="clear" w:color="auto" w:fill="FFFFFF"/>
        <w:spacing w:after="150" w:line="300" w:lineRule="atLeast"/>
        <w:ind w:left="37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The Wellness Recovery Action Plan:  </w:t>
      </w:r>
    </w:p>
    <w:p w14:paraId="2C1E8E15"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Daily Maintenance Plan </w:t>
      </w:r>
    </w:p>
    <w:p w14:paraId="2B3D8A88"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Triggers &amp; Triggers Action Plan </w:t>
      </w:r>
    </w:p>
    <w:p w14:paraId="72F84125"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Early Warning Signs &amp; Early Warning Sign Action Plan </w:t>
      </w:r>
    </w:p>
    <w:p w14:paraId="38E81C0E"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When Things Are Breaking Down &amp; When Things Are Breaking Down Action Plan </w:t>
      </w:r>
    </w:p>
    <w:p w14:paraId="3B89296A"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Crisis Plan </w:t>
      </w:r>
    </w:p>
    <w:p w14:paraId="1806A9AB" w14:textId="77777777" w:rsidR="00C4174B" w:rsidRPr="00C4174B" w:rsidRDefault="00C4174B" w:rsidP="00C4174B">
      <w:pPr>
        <w:numPr>
          <w:ilvl w:val="2"/>
          <w:numId w:val="23"/>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 xml:space="preserve">Post Crisis Plan </w:t>
      </w:r>
    </w:p>
    <w:p w14:paraId="52A7B6A6" w14:textId="77777777" w:rsidR="00C4174B" w:rsidRPr="00C4174B" w:rsidRDefault="00C4174B" w:rsidP="00C4174B">
      <w:pPr>
        <w:shd w:val="clear" w:color="auto" w:fill="FFFFFF"/>
        <w:spacing w:after="150" w:line="300" w:lineRule="atLeast"/>
        <w:rPr>
          <w:rFonts w:ascii="Century Gothic" w:eastAsia="Times New Roman" w:hAnsi="Century Gothic" w:cs="Helvetica"/>
          <w:color w:val="333333"/>
        </w:rPr>
      </w:pPr>
      <w:r w:rsidRPr="00C4174B">
        <w:rPr>
          <w:rFonts w:ascii="Century Gothic" w:eastAsia="Times New Roman" w:hAnsi="Century Gothic" w:cs="Helvetica"/>
          <w:b/>
          <w:bCs/>
          <w:color w:val="000000"/>
        </w:rPr>
        <w:t>4. The Recovery Topics: </w:t>
      </w:r>
    </w:p>
    <w:p w14:paraId="0716DA9F"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Building Self-Esteem</w:t>
      </w:r>
    </w:p>
    <w:p w14:paraId="12CDB0D9"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Changing Negative Thoughts to Positive Ones</w:t>
      </w:r>
    </w:p>
    <w:p w14:paraId="78063950"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Peer Support</w:t>
      </w:r>
    </w:p>
    <w:p w14:paraId="21D1B304"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rPr>
          <w:rFonts w:ascii="Century Gothic" w:eastAsia="Times New Roman" w:hAnsi="Century Gothic" w:cs="Helvetica"/>
          <w:color w:val="333333"/>
        </w:rPr>
      </w:pPr>
      <w:r w:rsidRPr="00C4174B">
        <w:rPr>
          <w:rFonts w:ascii="Century Gothic" w:eastAsia="Times New Roman" w:hAnsi="Century Gothic" w:cs="Helvetica"/>
          <w:b/>
          <w:bCs/>
          <w:color w:val="000000"/>
        </w:rPr>
        <w:t>Work Related Issues</w:t>
      </w:r>
    </w:p>
    <w:p w14:paraId="04CD6B29"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pPr>
      <w:r w:rsidRPr="00C4174B">
        <w:rPr>
          <w:rFonts w:ascii="Century Gothic" w:eastAsia="Times New Roman" w:hAnsi="Century Gothic" w:cs="Helvetica"/>
          <w:b/>
          <w:bCs/>
          <w:color w:val="000000"/>
        </w:rPr>
        <w:t>Trauma Recovery</w:t>
      </w:r>
    </w:p>
    <w:p w14:paraId="5794BB0A" w14:textId="77777777" w:rsidR="00C4174B" w:rsidRPr="00C4174B" w:rsidRDefault="00C4174B" w:rsidP="00C4174B">
      <w:pPr>
        <w:numPr>
          <w:ilvl w:val="2"/>
          <w:numId w:val="20"/>
        </w:numPr>
        <w:shd w:val="clear" w:color="auto" w:fill="FFFFFF"/>
        <w:spacing w:before="100" w:beforeAutospacing="1" w:after="100" w:afterAutospacing="1" w:line="300" w:lineRule="atLeast"/>
        <w:ind w:left="1125"/>
      </w:pPr>
      <w:r w:rsidRPr="00C4174B">
        <w:rPr>
          <w:rFonts w:ascii="Century Gothic" w:eastAsia="Times New Roman" w:hAnsi="Century Gothic" w:cs="Helvetica"/>
          <w:b/>
          <w:bCs/>
          <w:color w:val="000000"/>
        </w:rPr>
        <w:t>Suicide Prevention</w:t>
      </w:r>
    </w:p>
    <w:p w14:paraId="7FD862D8" w14:textId="77777777" w:rsidR="00C4174B" w:rsidRPr="00C4174B" w:rsidRDefault="00C4174B" w:rsidP="00C4174B">
      <w:pPr>
        <w:shd w:val="clear" w:color="auto" w:fill="FFFFFF"/>
        <w:spacing w:before="100" w:beforeAutospacing="1" w:after="100" w:afterAutospacing="1" w:line="300" w:lineRule="atLeast"/>
        <w:ind w:left="1125"/>
        <w:rPr>
          <w:rFonts w:ascii="Century Gothic" w:eastAsia="Times New Roman" w:hAnsi="Century Gothic" w:cs="Helvetica"/>
          <w:b/>
          <w:bCs/>
          <w:color w:val="000000"/>
        </w:rPr>
      </w:pPr>
      <w:r w:rsidRPr="00C4174B">
        <w:rPr>
          <w:rFonts w:ascii="Century Gothic" w:eastAsia="Times New Roman" w:hAnsi="Century Gothic" w:cs="Helvetica"/>
          <w:b/>
          <w:bCs/>
          <w:color w:val="000000"/>
        </w:rPr>
        <w:t>Additional Issues</w:t>
      </w:r>
    </w:p>
    <w:p w14:paraId="2B54EE1C" w14:textId="77777777" w:rsidR="00C4174B" w:rsidRPr="00C4174B" w:rsidRDefault="00C4174B" w:rsidP="00C4174B">
      <w:pPr>
        <w:numPr>
          <w:ilvl w:val="0"/>
          <w:numId w:val="24"/>
        </w:numPr>
        <w:shd w:val="clear" w:color="auto" w:fill="FFFFFF"/>
        <w:spacing w:before="100" w:beforeAutospacing="1" w:after="100" w:afterAutospacing="1" w:line="300" w:lineRule="atLeast"/>
        <w:contextualSpacing/>
        <w:rPr>
          <w:rFonts w:ascii="Century Gothic" w:eastAsiaTheme="minorHAnsi" w:hAnsi="Century Gothic"/>
          <w:b/>
          <w:sz w:val="22"/>
          <w:szCs w:val="22"/>
          <w:lang w:eastAsia="en-US"/>
        </w:rPr>
      </w:pPr>
      <w:r w:rsidRPr="00C4174B">
        <w:rPr>
          <w:rFonts w:ascii="Century Gothic" w:eastAsiaTheme="minorHAnsi" w:hAnsi="Century Gothic"/>
          <w:b/>
          <w:sz w:val="22"/>
          <w:szCs w:val="22"/>
          <w:lang w:eastAsia="en-US"/>
        </w:rPr>
        <w:t>Living Space</w:t>
      </w:r>
    </w:p>
    <w:p w14:paraId="743F628A" w14:textId="77777777" w:rsidR="00C4174B" w:rsidRPr="00C4174B" w:rsidRDefault="00C4174B" w:rsidP="00C4174B">
      <w:pPr>
        <w:numPr>
          <w:ilvl w:val="0"/>
          <w:numId w:val="24"/>
        </w:numPr>
        <w:shd w:val="clear" w:color="auto" w:fill="FFFFFF"/>
        <w:spacing w:before="100" w:beforeAutospacing="1" w:after="100" w:afterAutospacing="1" w:line="300" w:lineRule="atLeast"/>
        <w:contextualSpacing/>
        <w:rPr>
          <w:rFonts w:ascii="Century Gothic" w:eastAsiaTheme="minorHAnsi" w:hAnsi="Century Gothic"/>
          <w:b/>
          <w:sz w:val="22"/>
          <w:szCs w:val="22"/>
          <w:lang w:eastAsia="en-US"/>
        </w:rPr>
      </w:pPr>
      <w:r w:rsidRPr="00C4174B">
        <w:rPr>
          <w:rFonts w:ascii="Century Gothic" w:eastAsiaTheme="minorHAnsi" w:hAnsi="Century Gothic"/>
          <w:b/>
          <w:sz w:val="22"/>
          <w:szCs w:val="22"/>
          <w:lang w:eastAsia="en-US"/>
        </w:rPr>
        <w:t>Lifestyle</w:t>
      </w:r>
    </w:p>
    <w:p w14:paraId="0A37F595" w14:textId="76F3E1F0" w:rsidR="00970F9F" w:rsidRDefault="00C4174B" w:rsidP="009B49FC">
      <w:pPr>
        <w:numPr>
          <w:ilvl w:val="0"/>
          <w:numId w:val="24"/>
        </w:numPr>
        <w:shd w:val="clear" w:color="auto" w:fill="FFFFFF"/>
        <w:spacing w:before="100" w:beforeAutospacing="1" w:after="100" w:afterAutospacing="1" w:line="278" w:lineRule="auto"/>
        <w:contextualSpacing/>
        <w:jc w:val="both"/>
        <w:rPr>
          <w:rFonts w:ascii="Century Gothic" w:eastAsiaTheme="minorHAnsi" w:hAnsi="Century Gothic"/>
          <w:b/>
          <w:sz w:val="22"/>
          <w:szCs w:val="22"/>
          <w:lang w:eastAsia="en-US"/>
        </w:rPr>
      </w:pPr>
      <w:r w:rsidRPr="00EB2F22">
        <w:rPr>
          <w:rFonts w:ascii="Century Gothic" w:eastAsiaTheme="minorHAnsi" w:hAnsi="Century Gothic"/>
          <w:b/>
          <w:sz w:val="22"/>
          <w:szCs w:val="22"/>
          <w:lang w:eastAsia="en-US"/>
        </w:rPr>
        <w:t>Motivation</w:t>
      </w:r>
    </w:p>
    <w:p w14:paraId="78E27B8B" w14:textId="77777777" w:rsidR="00FA2260" w:rsidRDefault="00970F9F" w:rsidP="00FA2260">
      <w:pPr>
        <w:pStyle w:val="NoSpacing"/>
        <w:rPr>
          <w:rStyle w:val="wixui-rich-texttext"/>
          <w:rFonts w:ascii="Lato" w:hAnsi="Lato" w:cs="Arial"/>
          <w:b/>
          <w:bCs/>
          <w:i/>
          <w:iCs/>
          <w:color w:val="8B0000"/>
          <w:sz w:val="30"/>
          <w:szCs w:val="30"/>
          <w:bdr w:val="none" w:sz="0" w:space="0" w:color="auto" w:frame="1"/>
        </w:rPr>
      </w:pPr>
      <w:r>
        <w:rPr>
          <w:rFonts w:ascii="Century Gothic" w:eastAsiaTheme="minorHAnsi" w:hAnsi="Century Gothic"/>
          <w:b/>
          <w:sz w:val="22"/>
          <w:szCs w:val="22"/>
          <w:lang w:eastAsia="en-US"/>
        </w:rPr>
        <w:br w:type="page"/>
      </w:r>
      <w:r w:rsidR="00FA2260">
        <w:rPr>
          <w:noProof/>
        </w:rPr>
        <w:lastRenderedPageBreak/>
        <w:drawing>
          <wp:anchor distT="0" distB="0" distL="114300" distR="114300" simplePos="0" relativeHeight="251663360" behindDoc="0" locked="0" layoutInCell="1" allowOverlap="1" wp14:anchorId="02612E93" wp14:editId="6544620A">
            <wp:simplePos x="0" y="0"/>
            <wp:positionH relativeFrom="margin">
              <wp:align>left</wp:align>
            </wp:positionH>
            <wp:positionV relativeFrom="paragraph">
              <wp:posOffset>61320</wp:posOffset>
            </wp:positionV>
            <wp:extent cx="1513205" cy="1136650"/>
            <wp:effectExtent l="0" t="0" r="0" b="6350"/>
            <wp:wrapSquare wrapText="bothSides"/>
            <wp:docPr id="998006943" name="Picture 1">
              <a:extLst xmlns:a="http://schemas.openxmlformats.org/drawingml/2006/main">
                <a:ext uri="{FF2B5EF4-FFF2-40B4-BE49-F238E27FC236}">
                  <a16:creationId xmlns:a16="http://schemas.microsoft.com/office/drawing/2014/main" id="{6E597BA7-1154-4933-AE61-3E46D1738C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20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260" w:rsidRPr="00593FF7">
        <w:rPr>
          <w:rFonts w:ascii="Century Gothic" w:hAnsi="Century Gothic"/>
          <w:b/>
          <w:bCs/>
          <w:noProof/>
          <w:color w:val="002060"/>
          <w:sz w:val="20"/>
          <w:szCs w:val="20"/>
        </w:rPr>
        <w:drawing>
          <wp:anchor distT="0" distB="0" distL="114300" distR="114300" simplePos="0" relativeHeight="251664384" behindDoc="0" locked="0" layoutInCell="1" allowOverlap="1" wp14:anchorId="0B721306" wp14:editId="32507B30">
            <wp:simplePos x="0" y="0"/>
            <wp:positionH relativeFrom="column">
              <wp:posOffset>5073650</wp:posOffset>
            </wp:positionH>
            <wp:positionV relativeFrom="paragraph">
              <wp:posOffset>4445</wp:posOffset>
            </wp:positionV>
            <wp:extent cx="914400" cy="1298575"/>
            <wp:effectExtent l="0" t="0" r="0" b="0"/>
            <wp:wrapSquare wrapText="bothSides"/>
            <wp:docPr id="1473775404" name="Picture 3">
              <a:extLst xmlns:a="http://schemas.openxmlformats.org/drawingml/2006/main">
                <a:ext uri="{FF2B5EF4-FFF2-40B4-BE49-F238E27FC236}">
                  <a16:creationId xmlns:a16="http://schemas.microsoft.com/office/drawing/2014/main" id="{8745271B-3E33-47DC-91FA-EBCC327D6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61820" name="dreamers-and-achievers-logo-e1549588762259.png"/>
                    <pic:cNvPicPr/>
                  </pic:nvPicPr>
                  <pic:blipFill>
                    <a:blip r:embed="rId16" cstate="print"/>
                    <a:stretch>
                      <a:fillRect/>
                    </a:stretch>
                  </pic:blipFill>
                  <pic:spPr>
                    <a:xfrm>
                      <a:off x="0" y="0"/>
                      <a:ext cx="914400" cy="1298575"/>
                    </a:xfrm>
                    <a:prstGeom prst="rect">
                      <a:avLst/>
                    </a:prstGeom>
                  </pic:spPr>
                </pic:pic>
              </a:graphicData>
            </a:graphic>
            <wp14:sizeRelH relativeFrom="margin">
              <wp14:pctWidth>0</wp14:pctWidth>
            </wp14:sizeRelH>
            <wp14:sizeRelV relativeFrom="margin">
              <wp14:pctHeight>0</wp14:pctHeight>
            </wp14:sizeRelV>
          </wp:anchor>
        </w:drawing>
      </w:r>
      <w:r w:rsidR="00FA2260">
        <w:rPr>
          <w:rStyle w:val="wixui-rich-texttext"/>
          <w:rFonts w:ascii="Lato" w:hAnsi="Lato" w:cs="Arial"/>
          <w:b/>
          <w:bCs/>
          <w:i/>
          <w:iCs/>
          <w:color w:val="8B0000"/>
          <w:sz w:val="30"/>
          <w:szCs w:val="30"/>
          <w:bdr w:val="none" w:sz="0" w:space="0" w:color="auto" w:frame="1"/>
        </w:rPr>
        <w:t>Wellness Recovery Action Plan (WRAP)</w:t>
      </w:r>
    </w:p>
    <w:p w14:paraId="23AA7E61" w14:textId="77777777" w:rsidR="00FA2260" w:rsidRDefault="00FA2260" w:rsidP="00FA2260">
      <w:pPr>
        <w:pStyle w:val="NoSpacing"/>
        <w:jc w:val="center"/>
        <w:rPr>
          <w:rStyle w:val="wixui-rich-texttext"/>
          <w:rFonts w:ascii="Lato" w:hAnsi="Lato" w:cs="Arial"/>
          <w:b/>
          <w:bCs/>
          <w:i/>
          <w:iCs/>
          <w:color w:val="8B0000"/>
          <w:sz w:val="30"/>
          <w:szCs w:val="30"/>
          <w:bdr w:val="none" w:sz="0" w:space="0" w:color="auto" w:frame="1"/>
        </w:rPr>
      </w:pPr>
      <w:r w:rsidRPr="009504FD">
        <w:rPr>
          <w:rStyle w:val="wixui-rich-texttext"/>
          <w:rFonts w:ascii="Lato" w:hAnsi="Lato" w:cs="Arial"/>
          <w:b/>
          <w:bCs/>
          <w:i/>
          <w:iCs/>
          <w:color w:val="002060"/>
          <w:sz w:val="30"/>
          <w:szCs w:val="30"/>
          <w:bdr w:val="none" w:sz="0" w:space="0" w:color="auto" w:frame="1"/>
        </w:rPr>
        <w:t>Peer Support: A Path to Wellness</w:t>
      </w:r>
    </w:p>
    <w:p w14:paraId="5EBF24E1" w14:textId="77777777" w:rsidR="00FA2260" w:rsidRPr="006C44EA" w:rsidRDefault="00FA2260" w:rsidP="00FA2260">
      <w:pPr>
        <w:pStyle w:val="NoSpacing"/>
        <w:rPr>
          <w:rStyle w:val="wixui-rich-texttext"/>
        </w:rPr>
      </w:pPr>
    </w:p>
    <w:p w14:paraId="65F6BD2D" w14:textId="77777777" w:rsidR="00FA2260" w:rsidRPr="00164F73" w:rsidRDefault="00FA2260" w:rsidP="00FA2260">
      <w:pPr>
        <w:pStyle w:val="NoSpacing"/>
        <w:jc w:val="center"/>
        <w:rPr>
          <w:rStyle w:val="wixui-rich-texttext"/>
          <w:rFonts w:ascii="Lato" w:hAnsi="Lato" w:cs="Arial"/>
          <w:b/>
          <w:bCs/>
          <w:i/>
          <w:iCs/>
          <w:color w:val="C00000"/>
          <w:bdr w:val="none" w:sz="0" w:space="0" w:color="auto" w:frame="1"/>
        </w:rPr>
      </w:pPr>
      <w:r w:rsidRPr="00164F73">
        <w:rPr>
          <w:rStyle w:val="wixui-rich-texttext"/>
          <w:rFonts w:ascii="Lato" w:hAnsi="Lato" w:cs="Arial"/>
          <w:b/>
          <w:bCs/>
          <w:i/>
          <w:iCs/>
          <w:color w:val="C00000"/>
          <w:bdr w:val="none" w:sz="0" w:space="0" w:color="auto" w:frame="1"/>
        </w:rPr>
        <w:t>Peer support plays a crucial role in recovery by providing encouragement and shared experiences that foster empowerment and resilience</w:t>
      </w:r>
    </w:p>
    <w:p w14:paraId="45C467B3" w14:textId="77777777" w:rsidR="00FA2260" w:rsidRPr="00FD414B" w:rsidRDefault="00FA2260" w:rsidP="00FA2260">
      <w:pPr>
        <w:pStyle w:val="NoSpacing"/>
        <w:rPr>
          <w:rStyle w:val="wixui-rich-texttext"/>
        </w:rPr>
      </w:pPr>
    </w:p>
    <w:p w14:paraId="1ACB1DA3" w14:textId="77777777" w:rsidR="00FA2260" w:rsidRPr="000623A4" w:rsidRDefault="00FA2260" w:rsidP="00FA2260">
      <w:pPr>
        <w:spacing w:after="0" w:line="420" w:lineRule="atLeast"/>
        <w:ind w:left="360"/>
        <w:jc w:val="center"/>
        <w:textAlignment w:val="baseline"/>
        <w:rPr>
          <w:rFonts w:ascii="Lato" w:hAnsi="Lato" w:cs="Arial"/>
          <w:i/>
          <w:iCs/>
          <w:color w:val="757575"/>
          <w:sz w:val="30"/>
          <w:szCs w:val="30"/>
        </w:rPr>
      </w:pPr>
      <w:r w:rsidRPr="000623A4">
        <w:rPr>
          <w:rStyle w:val="wixui-rich-texttext"/>
          <w:rFonts w:ascii="Lato" w:hAnsi="Lato" w:cs="Arial"/>
          <w:b/>
          <w:bCs/>
          <w:i/>
          <w:iCs/>
          <w:color w:val="0000FF"/>
          <w:sz w:val="30"/>
          <w:szCs w:val="30"/>
          <w:bdr w:val="none" w:sz="0" w:space="0" w:color="auto" w:frame="1"/>
        </w:rPr>
        <w:t xml:space="preserve">        </w:t>
      </w:r>
      <w:r w:rsidRPr="000623A4">
        <w:rPr>
          <w:rStyle w:val="wixui-rich-texttext"/>
          <w:rFonts w:ascii="Lato" w:hAnsi="Lato" w:cs="Arial"/>
          <w:b/>
          <w:bCs/>
          <w:i/>
          <w:iCs/>
          <w:color w:val="002060"/>
          <w:sz w:val="30"/>
          <w:szCs w:val="30"/>
          <w:bdr w:val="none" w:sz="0" w:space="0" w:color="auto" w:frame="1"/>
        </w:rPr>
        <w:t>Benefits of Peer Support in Recovery</w:t>
      </w:r>
    </w:p>
    <w:p w14:paraId="7D3CC75C" w14:textId="77777777" w:rsidR="00FA2260" w:rsidRPr="00164F73" w:rsidRDefault="00FA2260" w:rsidP="00FA2260">
      <w:pPr>
        <w:pStyle w:val="NoSpacing"/>
        <w:numPr>
          <w:ilvl w:val="0"/>
          <w:numId w:val="26"/>
        </w:numPr>
        <w:jc w:val="center"/>
        <w:rPr>
          <w:color w:val="C00000"/>
          <w:sz w:val="22"/>
          <w:szCs w:val="22"/>
        </w:rPr>
      </w:pPr>
      <w:r w:rsidRPr="00164F73">
        <w:rPr>
          <w:rStyle w:val="wixui-rich-texttext"/>
          <w:rFonts w:ascii="Lato" w:hAnsi="Lato" w:cs="Arial"/>
          <w:b/>
          <w:bCs/>
          <w:i/>
          <w:iCs/>
          <w:color w:val="C00000"/>
          <w:sz w:val="22"/>
          <w:szCs w:val="22"/>
          <w:bdr w:val="none" w:sz="0" w:space="0" w:color="auto" w:frame="1"/>
        </w:rPr>
        <w:t>Collaborative Development of Wellness Tools</w:t>
      </w:r>
    </w:p>
    <w:p w14:paraId="1FB909C3" w14:textId="77777777" w:rsidR="00FA2260" w:rsidRPr="00164F73" w:rsidRDefault="00FA2260" w:rsidP="00FA2260">
      <w:pPr>
        <w:pStyle w:val="NoSpacing"/>
        <w:numPr>
          <w:ilvl w:val="0"/>
          <w:numId w:val="26"/>
        </w:numPr>
        <w:jc w:val="center"/>
        <w:rPr>
          <w:rStyle w:val="wixui-rich-texttext"/>
          <w:rFonts w:ascii="Lato" w:hAnsi="Lato" w:cs="Arial"/>
          <w:i/>
          <w:iCs/>
          <w:color w:val="C00000"/>
          <w:sz w:val="22"/>
          <w:szCs w:val="22"/>
        </w:rPr>
      </w:pPr>
      <w:r w:rsidRPr="00164F73">
        <w:rPr>
          <w:rStyle w:val="wixui-rich-texttext"/>
          <w:rFonts w:ascii="Lato" w:hAnsi="Lato" w:cs="Arial"/>
          <w:b/>
          <w:bCs/>
          <w:i/>
          <w:iCs/>
          <w:color w:val="C00000"/>
          <w:sz w:val="22"/>
          <w:szCs w:val="22"/>
          <w:bdr w:val="none" w:sz="0" w:space="0" w:color="auto" w:frame="1"/>
        </w:rPr>
        <w:t>Monitoring Progress and Making Adjustments</w:t>
      </w:r>
    </w:p>
    <w:p w14:paraId="18B842B4" w14:textId="77777777" w:rsidR="00FA2260" w:rsidRPr="00C41B30" w:rsidRDefault="00FA2260" w:rsidP="00FA2260">
      <w:pPr>
        <w:pStyle w:val="NoSpacing"/>
        <w:rPr>
          <w:rStyle w:val="wixui-rich-texttext"/>
          <w:rFonts w:ascii="Lato" w:hAnsi="Lato" w:cs="Arial"/>
          <w:i/>
          <w:iCs/>
          <w:color w:val="757575"/>
        </w:rPr>
      </w:pPr>
    </w:p>
    <w:p w14:paraId="6FE3A417" w14:textId="77777777" w:rsidR="00FA2260" w:rsidRPr="00925E24" w:rsidRDefault="00FA2260" w:rsidP="00FA2260">
      <w:pPr>
        <w:pStyle w:val="NoSpacing"/>
        <w:jc w:val="center"/>
        <w:rPr>
          <w:rStyle w:val="wixui-rich-texttext"/>
          <w:rFonts w:ascii="Lato" w:hAnsi="Lato" w:cs="Arial"/>
          <w:i/>
          <w:iCs/>
          <w:color w:val="757575"/>
        </w:rPr>
      </w:pPr>
      <w:r>
        <w:rPr>
          <w:noProof/>
        </w:rPr>
        <w:drawing>
          <wp:inline distT="0" distB="0" distL="0" distR="0" wp14:anchorId="5492A825" wp14:editId="194966C4">
            <wp:extent cx="1760371" cy="656323"/>
            <wp:effectExtent l="0" t="0" r="0" b="0"/>
            <wp:docPr id="1070689154" name="Picture 3">
              <a:extLst xmlns:a="http://schemas.openxmlformats.org/drawingml/2006/main">
                <a:ext uri="{FF2B5EF4-FFF2-40B4-BE49-F238E27FC236}">
                  <a16:creationId xmlns:a16="http://schemas.microsoft.com/office/drawing/2014/main" id="{66C6F4AD-0D44-4D54-BF68-B5BEF0A47C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7385" cy="666395"/>
                    </a:xfrm>
                    <a:prstGeom prst="rect">
                      <a:avLst/>
                    </a:prstGeom>
                    <a:noFill/>
                    <a:ln>
                      <a:noFill/>
                    </a:ln>
                  </pic:spPr>
                </pic:pic>
              </a:graphicData>
            </a:graphic>
          </wp:inline>
        </w:drawing>
      </w:r>
    </w:p>
    <w:p w14:paraId="0B1B091C" w14:textId="77777777" w:rsidR="00FA2260" w:rsidRPr="00416C7A" w:rsidRDefault="00FA2260" w:rsidP="00FA2260">
      <w:pPr>
        <w:spacing w:after="0" w:line="240" w:lineRule="auto"/>
        <w:jc w:val="center"/>
        <w:rPr>
          <w:rFonts w:ascii="Book Antiqua" w:eastAsia="Aptos" w:hAnsi="Book Antiqua" w:cs="Times New Roman"/>
          <w:b/>
          <w:bCs/>
          <w:color w:val="C00000"/>
          <w:kern w:val="2"/>
          <w:sz w:val="30"/>
          <w:szCs w:val="30"/>
          <w:lang w:eastAsia="en-US"/>
          <w14:ligatures w14:val="standardContextual"/>
        </w:rPr>
      </w:pPr>
      <w:hyperlink r:id="rId18" w:history="1">
        <w:r w:rsidRPr="00416C7A">
          <w:rPr>
            <w:rFonts w:ascii="Book Antiqua" w:eastAsia="Aptos" w:hAnsi="Book Antiqua" w:cs="Times New Roman"/>
            <w:b/>
            <w:bCs/>
            <w:color w:val="C00000"/>
            <w:kern w:val="2"/>
            <w:sz w:val="30"/>
            <w:szCs w:val="30"/>
            <w:lang w:eastAsia="en-US"/>
            <w14:ligatures w14:val="standardContextual"/>
          </w:rPr>
          <w:t>www.wrapofdc.org</w:t>
        </w:r>
      </w:hyperlink>
    </w:p>
    <w:p w14:paraId="2739294D" w14:textId="77777777" w:rsidR="00FA2260" w:rsidRPr="00BB765C" w:rsidRDefault="00FA2260" w:rsidP="00FA2260">
      <w:pPr>
        <w:pStyle w:val="NoSpacing"/>
        <w:jc w:val="center"/>
      </w:pPr>
      <w:r>
        <w:t>~</w:t>
      </w:r>
    </w:p>
    <w:p w14:paraId="56F2364E" w14:textId="77777777" w:rsidR="00FA2260" w:rsidRPr="003D59E7" w:rsidRDefault="00FA2260" w:rsidP="00FA2260">
      <w:pPr>
        <w:spacing w:after="0" w:line="240" w:lineRule="auto"/>
        <w:jc w:val="both"/>
        <w:rPr>
          <w:rFonts w:ascii="Aptos" w:eastAsia="Aptos" w:hAnsi="Aptos" w:cs="Times New Roman"/>
          <w:kern w:val="2"/>
          <w:sz w:val="20"/>
          <w:lang w:eastAsia="en-US"/>
          <w14:ligatures w14:val="standardContextual"/>
        </w:rPr>
      </w:pPr>
      <w:r w:rsidRPr="003D59E7">
        <w:rPr>
          <w:rFonts w:ascii="Aptos" w:eastAsia="Aptos" w:hAnsi="Aptos" w:cs="Times New Roman"/>
          <w:b/>
          <w:bCs/>
          <w:color w:val="000000"/>
          <w:kern w:val="2"/>
          <w:sz w:val="20"/>
          <w:lang w:eastAsia="en-US"/>
          <w14:ligatures w14:val="standardContextual"/>
        </w:rPr>
        <w:t xml:space="preserve">Please visit our website and learn more about Wellness Recovery Action Planning (WRAP), and how WRAP can benefit you or anyone … you can build your own WRAP </w:t>
      </w:r>
    </w:p>
    <w:p w14:paraId="251A252E"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77111D31"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for Addiction</w:t>
      </w:r>
    </w:p>
    <w:p w14:paraId="6699C594" w14:textId="77777777" w:rsidR="00FA2260" w:rsidRPr="003D59E7" w:rsidRDefault="00FA2260" w:rsidP="00FA2260">
      <w:pPr>
        <w:spacing w:after="0" w:line="240" w:lineRule="auto"/>
        <w:jc w:val="center"/>
        <w:rPr>
          <w:rFonts w:ascii="Aptos" w:eastAsia="Aptos" w:hAnsi="Aptos" w:cs="Times New Roman"/>
          <w:b/>
          <w:bCs/>
          <w:kern w:val="2"/>
          <w:sz w:val="20"/>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A personalized approach to overcoming addiction challenges</w:t>
      </w:r>
    </w:p>
    <w:p w14:paraId="343DA472"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3BDA6F8C"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&amp; Housing</w:t>
      </w:r>
    </w:p>
    <w:p w14:paraId="45F6284C" w14:textId="77777777" w:rsidR="00FA2260" w:rsidRPr="003D59E7" w:rsidRDefault="00FA2260" w:rsidP="00FA2260">
      <w:pPr>
        <w:spacing w:after="0" w:line="240" w:lineRule="auto"/>
        <w:jc w:val="center"/>
        <w:rPr>
          <w:rFonts w:ascii="Aptos" w:eastAsia="Aptos" w:hAnsi="Aptos" w:cs="Times New Roman"/>
          <w:b/>
          <w:bCs/>
          <w:i/>
          <w:iCs/>
          <w:color w:val="8B0000"/>
          <w:kern w:val="2"/>
          <w:sz w:val="20"/>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Framework for promoting stability and mental health</w:t>
      </w:r>
    </w:p>
    <w:p w14:paraId="0F74CEAB"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0F292E8C"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for Life</w:t>
      </w:r>
    </w:p>
    <w:p w14:paraId="39EB5BB8" w14:textId="77777777" w:rsidR="00FA2260" w:rsidRPr="003D59E7" w:rsidRDefault="00FA2260" w:rsidP="00FA2260">
      <w:pPr>
        <w:spacing w:after="0" w:line="240" w:lineRule="auto"/>
        <w:jc w:val="center"/>
        <w:rPr>
          <w:rFonts w:ascii="Aptos" w:eastAsia="Aptos" w:hAnsi="Aptos" w:cs="Times New Roman"/>
          <w:b/>
          <w:bCs/>
          <w:i/>
          <w:iCs/>
          <w:color w:val="8B0000"/>
          <w:kern w:val="2"/>
          <w:sz w:val="20"/>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A structured approach to enhancing personal wellness</w:t>
      </w:r>
    </w:p>
    <w:p w14:paraId="152A77CA"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194240F9"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&amp; Mental Health</w:t>
      </w:r>
    </w:p>
    <w:p w14:paraId="1DC359F7" w14:textId="77777777" w:rsidR="00FA2260" w:rsidRPr="003D59E7" w:rsidRDefault="00FA2260" w:rsidP="00FA2260">
      <w:pPr>
        <w:spacing w:after="0" w:line="240" w:lineRule="auto"/>
        <w:jc w:val="center"/>
        <w:rPr>
          <w:rFonts w:ascii="Aptos" w:eastAsia="Aptos" w:hAnsi="Aptos" w:cs="Times New Roman"/>
          <w:b/>
          <w:bCs/>
          <w:i/>
          <w:iCs/>
          <w:color w:val="8B0000"/>
          <w:kern w:val="2"/>
          <w:sz w:val="20"/>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Supporting individuals in managing mental well-being</w:t>
      </w:r>
    </w:p>
    <w:p w14:paraId="6A5F1379"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5C7AF261"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&amp; Peer Support Groups</w:t>
      </w:r>
    </w:p>
    <w:p w14:paraId="73B162E1" w14:textId="77777777" w:rsidR="00FA2260" w:rsidRPr="003D59E7" w:rsidRDefault="00FA2260" w:rsidP="00FA2260">
      <w:pPr>
        <w:spacing w:after="0" w:line="240" w:lineRule="auto"/>
        <w:jc w:val="center"/>
        <w:rPr>
          <w:rFonts w:ascii="Aptos" w:eastAsia="Aptos" w:hAnsi="Aptos" w:cs="Times New Roman"/>
          <w:b/>
          <w:bCs/>
          <w:i/>
          <w:iCs/>
          <w:color w:val="8B0000"/>
          <w:kern w:val="2"/>
          <w:sz w:val="20"/>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Exploring WRAP and the benefits of peer support</w:t>
      </w:r>
    </w:p>
    <w:p w14:paraId="772B444D"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51E833D6"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for Reentry</w:t>
      </w:r>
    </w:p>
    <w:p w14:paraId="541967F1" w14:textId="77777777" w:rsidR="00FA2260" w:rsidRPr="003D59E7" w:rsidRDefault="00FA2260" w:rsidP="00FA2260">
      <w:pPr>
        <w:spacing w:after="0" w:line="240" w:lineRule="auto"/>
        <w:jc w:val="center"/>
        <w:rPr>
          <w:rFonts w:ascii="Aptos" w:eastAsia="Aptos" w:hAnsi="Aptos" w:cs="Times New Roman"/>
          <w:b/>
          <w:bCs/>
          <w:i/>
          <w:iCs/>
          <w:color w:val="8B0000"/>
          <w:kern w:val="2"/>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Supporting successful transitions to a healthy life</w:t>
      </w:r>
    </w:p>
    <w:p w14:paraId="6DB5622A"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6283C863" w14:textId="77777777" w:rsidR="00FA2260" w:rsidRPr="003D59E7" w:rsidRDefault="00FA2260" w:rsidP="00FA2260">
      <w:pPr>
        <w:spacing w:after="0" w:line="240" w:lineRule="auto"/>
        <w:jc w:val="center"/>
        <w:rPr>
          <w:rFonts w:ascii="Aptos" w:eastAsia="Aptos" w:hAnsi="Aptos" w:cs="Times New Roman"/>
          <w:b/>
          <w:bCs/>
          <w:kern w:val="2"/>
          <w:lang w:eastAsia="en-US"/>
          <w14:ligatures w14:val="standardContextual"/>
        </w:rPr>
      </w:pPr>
      <w:r w:rsidRPr="003D59E7">
        <w:rPr>
          <w:rFonts w:ascii="Aptos" w:eastAsia="Aptos" w:hAnsi="Aptos" w:cs="Times New Roman"/>
          <w:b/>
          <w:bCs/>
          <w:kern w:val="2"/>
          <w:lang w:eastAsia="en-US"/>
          <w14:ligatures w14:val="standardContextual"/>
        </w:rPr>
        <w:t>WRAP &amp; SDM</w:t>
      </w:r>
    </w:p>
    <w:p w14:paraId="74AB63CA"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b/>
          <w:bCs/>
          <w:i/>
          <w:iCs/>
          <w:color w:val="8B0000"/>
          <w:kern w:val="2"/>
          <w:sz w:val="20"/>
          <w:lang w:eastAsia="en-US"/>
          <w14:ligatures w14:val="standardContextual"/>
        </w:rPr>
        <w:t>Enhancing patient recovery through collaborative decision-making</w:t>
      </w:r>
    </w:p>
    <w:p w14:paraId="6E2036D0" w14:textId="77777777" w:rsidR="00FA2260" w:rsidRPr="003D59E7" w:rsidRDefault="00FA2260" w:rsidP="00FA2260">
      <w:pPr>
        <w:spacing w:after="0" w:line="240" w:lineRule="auto"/>
        <w:jc w:val="center"/>
        <w:rPr>
          <w:rFonts w:ascii="Aptos" w:eastAsia="Aptos" w:hAnsi="Aptos" w:cs="Times New Roman"/>
          <w:kern w:val="2"/>
          <w:lang w:eastAsia="en-US"/>
          <w14:ligatures w14:val="standardContextual"/>
        </w:rPr>
      </w:pPr>
      <w:r w:rsidRPr="003D59E7">
        <w:rPr>
          <w:rFonts w:ascii="Aptos" w:eastAsia="Aptos" w:hAnsi="Aptos" w:cs="Times New Roman"/>
          <w:kern w:val="2"/>
          <w:lang w:eastAsia="en-US"/>
          <w14:ligatures w14:val="standardContextual"/>
        </w:rPr>
        <w:t>~</w:t>
      </w:r>
    </w:p>
    <w:p w14:paraId="052F9E5D" w14:textId="5AD3DB63" w:rsidR="00970F9F" w:rsidRDefault="00FA2260" w:rsidP="00FA2260">
      <w:pPr>
        <w:pStyle w:val="NoSpacing"/>
        <w:jc w:val="both"/>
        <w:rPr>
          <w:rFonts w:ascii="Century Gothic" w:eastAsiaTheme="minorHAnsi" w:hAnsi="Century Gothic"/>
          <w:b/>
          <w:sz w:val="22"/>
          <w:szCs w:val="22"/>
          <w:lang w:eastAsia="en-US"/>
        </w:rPr>
      </w:pPr>
      <w:r w:rsidRPr="0016612D">
        <w:rPr>
          <w:color w:val="002060"/>
          <w:lang w:eastAsia="en-US"/>
        </w:rPr>
        <w:t>You can use WRAP to lessen or prevent feelings and behaviors you don’t want or that bother you, increase the sense of personal choice you have about how you live your life, and create ways to gain support and stay in control of your wellness in ways that don’t include using substances or engaging in other unwanted activities.</w:t>
      </w:r>
    </w:p>
    <w:sectPr w:rsidR="00970F9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7234" w14:textId="77777777" w:rsidR="009E093C" w:rsidRDefault="009E093C" w:rsidP="000A10C7">
      <w:pPr>
        <w:spacing w:after="0" w:line="240" w:lineRule="auto"/>
      </w:pPr>
      <w:r>
        <w:separator/>
      </w:r>
    </w:p>
  </w:endnote>
  <w:endnote w:type="continuationSeparator" w:id="0">
    <w:p w14:paraId="2A974F08" w14:textId="77777777" w:rsidR="009E093C" w:rsidRDefault="009E093C" w:rsidP="000A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4D78" w14:textId="46042503" w:rsidR="00CB5070" w:rsidRPr="00CA5B03" w:rsidRDefault="00317ADD">
    <w:pPr>
      <w:pStyle w:val="Footer"/>
      <w:rPr>
        <w:b/>
        <w:bCs/>
        <w:color w:val="C00000"/>
        <w:sz w:val="28"/>
        <w:szCs w:val="28"/>
      </w:rPr>
    </w:pPr>
    <w:hyperlink r:id="rId1" w:history="1">
      <w:r w:rsidRPr="00CA5B03">
        <w:rPr>
          <w:rStyle w:val="Hyperlink"/>
          <w:b/>
          <w:bCs/>
          <w:color w:val="C00000"/>
          <w:sz w:val="28"/>
          <w:szCs w:val="28"/>
          <w:u w:val="none"/>
        </w:rPr>
        <w:t>www.dreamersandachievers.org</w:t>
      </w:r>
    </w:hyperlink>
    <w:r w:rsidR="00796ECD" w:rsidRPr="00CA5B03">
      <w:rPr>
        <w:b/>
        <w:bCs/>
        <w:color w:val="C00000"/>
        <w:sz w:val="28"/>
        <w:szCs w:val="28"/>
      </w:rPr>
      <w:tab/>
    </w:r>
    <w:r w:rsidRPr="00CA5B03">
      <w:rPr>
        <w:b/>
        <w:bCs/>
        <w:color w:val="C00000"/>
        <w:sz w:val="28"/>
        <w:szCs w:val="28"/>
      </w:rPr>
      <w:tab/>
    </w:r>
    <w:r w:rsidR="001F4130">
      <w:rPr>
        <w:b/>
        <w:bCs/>
        <w:color w:val="C00000"/>
        <w:sz w:val="28"/>
        <w:szCs w:val="28"/>
      </w:rPr>
      <w:t xml:space="preserve">    </w:t>
    </w:r>
    <w:r w:rsidR="00796ECD" w:rsidRPr="00CA5B03">
      <w:rPr>
        <w:b/>
        <w:bCs/>
        <w:color w:val="C00000"/>
        <w:sz w:val="28"/>
        <w:szCs w:val="28"/>
      </w:rPr>
      <w:t>www.wrapofdc.org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319F" w14:textId="77777777" w:rsidR="009E093C" w:rsidRDefault="009E093C" w:rsidP="000A10C7">
      <w:pPr>
        <w:spacing w:after="0" w:line="240" w:lineRule="auto"/>
      </w:pPr>
      <w:r>
        <w:separator/>
      </w:r>
    </w:p>
  </w:footnote>
  <w:footnote w:type="continuationSeparator" w:id="0">
    <w:p w14:paraId="47736736" w14:textId="77777777" w:rsidR="009E093C" w:rsidRDefault="009E093C" w:rsidP="000A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412206"/>
      <w:docPartObj>
        <w:docPartGallery w:val="Page Numbers (Top of Page)"/>
        <w:docPartUnique/>
      </w:docPartObj>
    </w:sdtPr>
    <w:sdtEndPr>
      <w:rPr>
        <w:noProof/>
      </w:rPr>
    </w:sdtEndPr>
    <w:sdtContent>
      <w:p w14:paraId="0E6AC773" w14:textId="5FEC8833" w:rsidR="000A10C7" w:rsidRDefault="000A10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DB5064" w14:textId="77777777" w:rsidR="000A10C7" w:rsidRDefault="000A1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E80A8C"/>
    <w:lvl w:ilvl="0">
      <w:numFmt w:val="bullet"/>
      <w:lvlText w:val="*"/>
      <w:lvlJc w:val="left"/>
    </w:lvl>
  </w:abstractNum>
  <w:abstractNum w:abstractNumId="1" w15:restartNumberingAfterBreak="0">
    <w:nsid w:val="05C753D8"/>
    <w:multiLevelType w:val="hybridMultilevel"/>
    <w:tmpl w:val="DCC282DC"/>
    <w:lvl w:ilvl="0" w:tplc="D21405F2">
      <w:start w:val="1"/>
      <w:numFmt w:val="decimal"/>
      <w:lvlText w:val="%1."/>
      <w:lvlJc w:val="left"/>
      <w:pPr>
        <w:ind w:left="360" w:hanging="360"/>
      </w:pPr>
      <w:rPr>
        <w:rFonts w:hint="default"/>
        <w:b/>
        <w:bCs/>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26490"/>
    <w:multiLevelType w:val="hybridMultilevel"/>
    <w:tmpl w:val="6BA4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C3639"/>
    <w:multiLevelType w:val="hybridMultilevel"/>
    <w:tmpl w:val="B912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75110"/>
    <w:multiLevelType w:val="hybridMultilevel"/>
    <w:tmpl w:val="29003F38"/>
    <w:lvl w:ilvl="0" w:tplc="47620EA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7F73"/>
    <w:multiLevelType w:val="hybridMultilevel"/>
    <w:tmpl w:val="4DECE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72F31"/>
    <w:multiLevelType w:val="hybridMultilevel"/>
    <w:tmpl w:val="6314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F47F8"/>
    <w:multiLevelType w:val="hybridMultilevel"/>
    <w:tmpl w:val="73982A18"/>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15:restartNumberingAfterBreak="0">
    <w:nsid w:val="22C51175"/>
    <w:multiLevelType w:val="multilevel"/>
    <w:tmpl w:val="C8805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76FCC"/>
    <w:multiLevelType w:val="hybridMultilevel"/>
    <w:tmpl w:val="740A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064D"/>
    <w:multiLevelType w:val="hybridMultilevel"/>
    <w:tmpl w:val="AD5892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02946"/>
    <w:multiLevelType w:val="hybridMultilevel"/>
    <w:tmpl w:val="3C4481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861A93"/>
    <w:multiLevelType w:val="hybridMultilevel"/>
    <w:tmpl w:val="63B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2500F"/>
    <w:multiLevelType w:val="hybridMultilevel"/>
    <w:tmpl w:val="7F7ADE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2E3588"/>
    <w:multiLevelType w:val="hybridMultilevel"/>
    <w:tmpl w:val="CFA807B8"/>
    <w:lvl w:ilvl="0" w:tplc="E048E27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83A2E"/>
    <w:multiLevelType w:val="hybridMultilevel"/>
    <w:tmpl w:val="566C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B576A"/>
    <w:multiLevelType w:val="multilevel"/>
    <w:tmpl w:val="833AB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96CCD"/>
    <w:multiLevelType w:val="hybridMultilevel"/>
    <w:tmpl w:val="4C304332"/>
    <w:lvl w:ilvl="0" w:tplc="E6CA6AC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4351B"/>
    <w:multiLevelType w:val="hybridMultilevel"/>
    <w:tmpl w:val="CE4A9ED2"/>
    <w:lvl w:ilvl="0" w:tplc="DEE2389A">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455E5"/>
    <w:multiLevelType w:val="hybridMultilevel"/>
    <w:tmpl w:val="F862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332F41"/>
    <w:multiLevelType w:val="hybridMultilevel"/>
    <w:tmpl w:val="F6FC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13901"/>
    <w:multiLevelType w:val="hybridMultilevel"/>
    <w:tmpl w:val="2D86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250E0"/>
    <w:multiLevelType w:val="hybridMultilevel"/>
    <w:tmpl w:val="D3D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1452B"/>
    <w:multiLevelType w:val="multilevel"/>
    <w:tmpl w:val="68C601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C22CF"/>
    <w:multiLevelType w:val="hybridMultilevel"/>
    <w:tmpl w:val="1A6632FA"/>
    <w:lvl w:ilvl="0" w:tplc="FD60E0E2">
      <w:start w:val="8"/>
      <w:numFmt w:val="decimal"/>
      <w:lvlText w:val="%1."/>
      <w:lvlJc w:val="left"/>
      <w:pPr>
        <w:ind w:left="360" w:hanging="360"/>
      </w:pPr>
      <w:rPr>
        <w:rFonts w:hint="default"/>
        <w:b/>
        <w:bCs/>
        <w:color w:val="C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D271D1"/>
    <w:multiLevelType w:val="hybridMultilevel"/>
    <w:tmpl w:val="3B7C6C5C"/>
    <w:lvl w:ilvl="0" w:tplc="86C831D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916102"/>
    <w:multiLevelType w:val="hybridMultilevel"/>
    <w:tmpl w:val="B3E85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4300902">
    <w:abstractNumId w:val="3"/>
  </w:num>
  <w:num w:numId="2" w16cid:durableId="1367831482">
    <w:abstractNumId w:val="2"/>
  </w:num>
  <w:num w:numId="3" w16cid:durableId="854348335">
    <w:abstractNumId w:val="9"/>
  </w:num>
  <w:num w:numId="4" w16cid:durableId="1418861407">
    <w:abstractNumId w:val="15"/>
  </w:num>
  <w:num w:numId="5" w16cid:durableId="503206538">
    <w:abstractNumId w:val="12"/>
  </w:num>
  <w:num w:numId="6" w16cid:durableId="953950673">
    <w:abstractNumId w:val="6"/>
  </w:num>
  <w:num w:numId="7" w16cid:durableId="1187906321">
    <w:abstractNumId w:val="20"/>
  </w:num>
  <w:num w:numId="8" w16cid:durableId="1756630392">
    <w:abstractNumId w:val="19"/>
  </w:num>
  <w:num w:numId="9" w16cid:durableId="1214927143">
    <w:abstractNumId w:val="1"/>
  </w:num>
  <w:num w:numId="10" w16cid:durableId="719524443">
    <w:abstractNumId w:val="24"/>
  </w:num>
  <w:num w:numId="11" w16cid:durableId="774178749">
    <w:abstractNumId w:val="5"/>
  </w:num>
  <w:num w:numId="12" w16cid:durableId="725298606">
    <w:abstractNumId w:val="4"/>
  </w:num>
  <w:num w:numId="13" w16cid:durableId="1011445286">
    <w:abstractNumId w:val="14"/>
  </w:num>
  <w:num w:numId="14" w16cid:durableId="765461456">
    <w:abstractNumId w:val="18"/>
  </w:num>
  <w:num w:numId="15" w16cid:durableId="1306160067">
    <w:abstractNumId w:val="17"/>
  </w:num>
  <w:num w:numId="16" w16cid:durableId="1183278565">
    <w:abstractNumId w:val="25"/>
  </w:num>
  <w:num w:numId="17" w16cid:durableId="210069896">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8" w16cid:durableId="71045106">
    <w:abstractNumId w:val="22"/>
  </w:num>
  <w:num w:numId="19" w16cid:durableId="1598827850">
    <w:abstractNumId w:val="10"/>
  </w:num>
  <w:num w:numId="20" w16cid:durableId="135994598">
    <w:abstractNumId w:val="8"/>
  </w:num>
  <w:num w:numId="21" w16cid:durableId="174541075">
    <w:abstractNumId w:val="23"/>
  </w:num>
  <w:num w:numId="22" w16cid:durableId="268704765">
    <w:abstractNumId w:val="21"/>
  </w:num>
  <w:num w:numId="23" w16cid:durableId="348260518">
    <w:abstractNumId w:val="16"/>
  </w:num>
  <w:num w:numId="24" w16cid:durableId="651714603">
    <w:abstractNumId w:val="7"/>
  </w:num>
  <w:num w:numId="25" w16cid:durableId="731974423">
    <w:abstractNumId w:val="11"/>
  </w:num>
  <w:num w:numId="26" w16cid:durableId="205021303">
    <w:abstractNumId w:val="26"/>
  </w:num>
  <w:num w:numId="27" w16cid:durableId="62607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519E0"/>
    <w:rsid w:val="000547AF"/>
    <w:rsid w:val="00057E3A"/>
    <w:rsid w:val="000A10C7"/>
    <w:rsid w:val="000B4A28"/>
    <w:rsid w:val="000D0A58"/>
    <w:rsid w:val="000D5F54"/>
    <w:rsid w:val="000E6ED1"/>
    <w:rsid w:val="000F388E"/>
    <w:rsid w:val="00110545"/>
    <w:rsid w:val="001114A6"/>
    <w:rsid w:val="00125A24"/>
    <w:rsid w:val="00144AB3"/>
    <w:rsid w:val="001745A6"/>
    <w:rsid w:val="0019561D"/>
    <w:rsid w:val="001A6110"/>
    <w:rsid w:val="001E46E7"/>
    <w:rsid w:val="001F4130"/>
    <w:rsid w:val="0022587C"/>
    <w:rsid w:val="00267214"/>
    <w:rsid w:val="002B3CD1"/>
    <w:rsid w:val="002B5892"/>
    <w:rsid w:val="002F485C"/>
    <w:rsid w:val="00307D53"/>
    <w:rsid w:val="00317ADD"/>
    <w:rsid w:val="00347854"/>
    <w:rsid w:val="00393185"/>
    <w:rsid w:val="003A210F"/>
    <w:rsid w:val="003C7F32"/>
    <w:rsid w:val="003D66E0"/>
    <w:rsid w:val="004001D4"/>
    <w:rsid w:val="00413CDE"/>
    <w:rsid w:val="00414137"/>
    <w:rsid w:val="00432BE3"/>
    <w:rsid w:val="004553BE"/>
    <w:rsid w:val="00465A8B"/>
    <w:rsid w:val="00494545"/>
    <w:rsid w:val="00494EBE"/>
    <w:rsid w:val="00497397"/>
    <w:rsid w:val="004A152F"/>
    <w:rsid w:val="004C5236"/>
    <w:rsid w:val="004F1EBF"/>
    <w:rsid w:val="00525DA3"/>
    <w:rsid w:val="00576B83"/>
    <w:rsid w:val="005B01D6"/>
    <w:rsid w:val="005E6001"/>
    <w:rsid w:val="006072BB"/>
    <w:rsid w:val="00615B3B"/>
    <w:rsid w:val="00646209"/>
    <w:rsid w:val="006A6AC5"/>
    <w:rsid w:val="006D2F01"/>
    <w:rsid w:val="006F47EC"/>
    <w:rsid w:val="0070241C"/>
    <w:rsid w:val="0072271F"/>
    <w:rsid w:val="00725F60"/>
    <w:rsid w:val="0073666B"/>
    <w:rsid w:val="00776B5D"/>
    <w:rsid w:val="00796ECD"/>
    <w:rsid w:val="007E37DD"/>
    <w:rsid w:val="007F3A9C"/>
    <w:rsid w:val="007F5C49"/>
    <w:rsid w:val="008144C1"/>
    <w:rsid w:val="0083731B"/>
    <w:rsid w:val="00874461"/>
    <w:rsid w:val="00875462"/>
    <w:rsid w:val="008764AE"/>
    <w:rsid w:val="00896594"/>
    <w:rsid w:val="008B03ED"/>
    <w:rsid w:val="008B3281"/>
    <w:rsid w:val="009148F6"/>
    <w:rsid w:val="009241B0"/>
    <w:rsid w:val="00933978"/>
    <w:rsid w:val="0094591E"/>
    <w:rsid w:val="00970F9F"/>
    <w:rsid w:val="00976A80"/>
    <w:rsid w:val="00981CCA"/>
    <w:rsid w:val="009B49FC"/>
    <w:rsid w:val="009C1F25"/>
    <w:rsid w:val="009D6D3A"/>
    <w:rsid w:val="009E093C"/>
    <w:rsid w:val="00A01CF8"/>
    <w:rsid w:val="00A31F45"/>
    <w:rsid w:val="00A567ED"/>
    <w:rsid w:val="00A61691"/>
    <w:rsid w:val="00A8538D"/>
    <w:rsid w:val="00AB3961"/>
    <w:rsid w:val="00AE511A"/>
    <w:rsid w:val="00AE6CA4"/>
    <w:rsid w:val="00AF3435"/>
    <w:rsid w:val="00B100AF"/>
    <w:rsid w:val="00B53FAF"/>
    <w:rsid w:val="00B60861"/>
    <w:rsid w:val="00BB0D32"/>
    <w:rsid w:val="00BB0F8C"/>
    <w:rsid w:val="00BB58D3"/>
    <w:rsid w:val="00C16E1A"/>
    <w:rsid w:val="00C22811"/>
    <w:rsid w:val="00C4174B"/>
    <w:rsid w:val="00C61429"/>
    <w:rsid w:val="00C72C25"/>
    <w:rsid w:val="00CA55BC"/>
    <w:rsid w:val="00CA5B03"/>
    <w:rsid w:val="00CB5070"/>
    <w:rsid w:val="00CC508D"/>
    <w:rsid w:val="00CC69F9"/>
    <w:rsid w:val="00CF05F2"/>
    <w:rsid w:val="00D1658A"/>
    <w:rsid w:val="00D16871"/>
    <w:rsid w:val="00D31F16"/>
    <w:rsid w:val="00D321AC"/>
    <w:rsid w:val="00D32FEB"/>
    <w:rsid w:val="00D33427"/>
    <w:rsid w:val="00D42BFC"/>
    <w:rsid w:val="00D53DA8"/>
    <w:rsid w:val="00DC7EE9"/>
    <w:rsid w:val="00DD1C78"/>
    <w:rsid w:val="00E05745"/>
    <w:rsid w:val="00E52E07"/>
    <w:rsid w:val="00E75C16"/>
    <w:rsid w:val="00EB2F22"/>
    <w:rsid w:val="00EC0B0F"/>
    <w:rsid w:val="00ED0FCC"/>
    <w:rsid w:val="00F038AB"/>
    <w:rsid w:val="00F073D1"/>
    <w:rsid w:val="00F151EE"/>
    <w:rsid w:val="00F25480"/>
    <w:rsid w:val="00F37114"/>
    <w:rsid w:val="00F56912"/>
    <w:rsid w:val="00F61870"/>
    <w:rsid w:val="00F83220"/>
    <w:rsid w:val="00F86881"/>
    <w:rsid w:val="00FA2260"/>
    <w:rsid w:val="00FF613A"/>
    <w:rsid w:val="51E5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19E0"/>
  <w15:chartTrackingRefBased/>
  <w15:docId w15:val="{FD182E88-A4C5-4917-AC0D-B7E214D7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9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569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0C7"/>
  </w:style>
  <w:style w:type="paragraph" w:styleId="Footer">
    <w:name w:val="footer"/>
    <w:basedOn w:val="Normal"/>
    <w:link w:val="FooterChar"/>
    <w:uiPriority w:val="99"/>
    <w:unhideWhenUsed/>
    <w:rsid w:val="000A1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0C7"/>
  </w:style>
  <w:style w:type="character" w:customStyle="1" w:styleId="Heading1Char">
    <w:name w:val="Heading 1 Char"/>
    <w:basedOn w:val="DefaultParagraphFont"/>
    <w:link w:val="Heading1"/>
    <w:uiPriority w:val="9"/>
    <w:rsid w:val="00F56912"/>
    <w:rPr>
      <w:rFonts w:asciiTheme="majorHAnsi" w:eastAsiaTheme="majorEastAsia" w:hAnsiTheme="majorHAnsi" w:cstheme="majorBidi"/>
      <w:color w:val="0F4761"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F56912"/>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le">
    <w:name w:val="Title"/>
    <w:basedOn w:val="Normal"/>
    <w:next w:val="Normal"/>
    <w:link w:val="TitleChar"/>
    <w:uiPriority w:val="10"/>
    <w:qFormat/>
    <w:rsid w:val="00F5691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691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F5691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6912"/>
    <w:rPr>
      <w:rFonts w:eastAsiaTheme="majorEastAsia" w:cstheme="majorBidi"/>
      <w:color w:val="595959" w:themeColor="text1" w:themeTint="A6"/>
      <w:spacing w:val="15"/>
      <w:kern w:val="2"/>
      <w:sz w:val="28"/>
      <w:szCs w:val="28"/>
      <w:lang w:eastAsia="en-US"/>
      <w14:ligatures w14:val="standardContextual"/>
    </w:rPr>
  </w:style>
  <w:style w:type="paragraph" w:styleId="ListParagraph">
    <w:name w:val="List Paragraph"/>
    <w:basedOn w:val="Normal"/>
    <w:uiPriority w:val="34"/>
    <w:qFormat/>
    <w:rsid w:val="00F56912"/>
    <w:pPr>
      <w:spacing w:line="278" w:lineRule="auto"/>
      <w:ind w:left="720"/>
      <w:contextualSpacing/>
    </w:pPr>
    <w:rPr>
      <w:rFonts w:eastAsiaTheme="minorHAnsi"/>
      <w:kern w:val="2"/>
      <w:lang w:eastAsia="en-US"/>
      <w14:ligatures w14:val="standardContextual"/>
    </w:rPr>
  </w:style>
  <w:style w:type="table" w:styleId="PlainTable1">
    <w:name w:val="Plain Table 1"/>
    <w:basedOn w:val="TableNormal"/>
    <w:uiPriority w:val="41"/>
    <w:rsid w:val="00F56912"/>
    <w:pPr>
      <w:spacing w:after="0" w:line="240" w:lineRule="auto"/>
    </w:pPr>
    <w:rPr>
      <w:rFonts w:eastAsiaTheme="minorHAnsi"/>
      <w:kern w:val="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70241C"/>
    <w:pPr>
      <w:spacing w:after="0" w:line="240" w:lineRule="auto"/>
    </w:pPr>
  </w:style>
  <w:style w:type="table" w:styleId="TableGrid">
    <w:name w:val="Table Grid"/>
    <w:basedOn w:val="TableNormal"/>
    <w:uiPriority w:val="59"/>
    <w:rsid w:val="00CC69F9"/>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B0F8C"/>
    <w:rPr>
      <w:color w:val="467886" w:themeColor="hyperlink"/>
      <w:u w:val="single"/>
    </w:rPr>
  </w:style>
  <w:style w:type="character" w:styleId="UnresolvedMention">
    <w:name w:val="Unresolved Mention"/>
    <w:basedOn w:val="DefaultParagraphFont"/>
    <w:uiPriority w:val="99"/>
    <w:semiHidden/>
    <w:unhideWhenUsed/>
    <w:rsid w:val="00BB0F8C"/>
    <w:rPr>
      <w:color w:val="605E5C"/>
      <w:shd w:val="clear" w:color="auto" w:fill="E1DFDD"/>
    </w:rPr>
  </w:style>
  <w:style w:type="character" w:customStyle="1" w:styleId="wixui-rich-texttext">
    <w:name w:val="wixui-rich-text__text"/>
    <w:basedOn w:val="DefaultParagraphFont"/>
    <w:rsid w:val="00FA2260"/>
  </w:style>
  <w:style w:type="character" w:styleId="FollowedHyperlink">
    <w:name w:val="FollowedHyperlink"/>
    <w:basedOn w:val="DefaultParagraphFont"/>
    <w:uiPriority w:val="99"/>
    <w:semiHidden/>
    <w:unhideWhenUsed/>
    <w:rsid w:val="004A15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834223652" TargetMode="External"/><Relationship Id="rId13" Type="http://schemas.openxmlformats.org/officeDocument/2006/relationships/hyperlink" Target="https://us04web.zoom.us/j/834223652" TargetMode="External"/><Relationship Id="rId18" Type="http://schemas.openxmlformats.org/officeDocument/2006/relationships/hyperlink" Target="http://www.wrapofdc.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reamersandachievers.or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4web.zoom.us/j/834223652"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dreamersandachiever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rapofdc.org/wrap-for-dc-dbh-cps-training" TargetMode="External"/><Relationship Id="rId14" Type="http://schemas.openxmlformats.org/officeDocument/2006/relationships/image" Target="media/image2.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reamersandachiev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15</Pages>
  <Words>2871</Words>
  <Characters>16371</Characters>
  <Application>Microsoft Office Word</Application>
  <DocSecurity>0</DocSecurity>
  <Lines>136</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123</cp:revision>
  <dcterms:created xsi:type="dcterms:W3CDTF">2026-01-21T17:56:00Z</dcterms:created>
  <dcterms:modified xsi:type="dcterms:W3CDTF">2026-01-29T19:01:00Z</dcterms:modified>
</cp:coreProperties>
</file>