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994B8" w14:textId="77777777" w:rsidR="00920E01" w:rsidRDefault="00920E01" w:rsidP="00920E01">
      <w:pPr>
        <w:pStyle w:val="Heading1"/>
        <w:rPr>
          <w:rFonts w:asciiTheme="minorHAnsi" w:hAnsiTheme="minorHAnsi" w:cstheme="minorBidi"/>
        </w:rPr>
      </w:pPr>
      <w:r>
        <w:rPr>
          <w:rFonts w:asciiTheme="minorHAnsi" w:hAnsiTheme="minorHAnsi" w:cstheme="minorBidi"/>
        </w:rPr>
        <w:t>Benefits of the Evidence-Based Wellness Recovery Action Plan (WRAP) for Staff in a Low-Barrier Shelter</w:t>
      </w:r>
    </w:p>
    <w:p w14:paraId="038B466A" w14:textId="77777777" w:rsidR="00920E01" w:rsidRDefault="00920E01" w:rsidP="00D04603">
      <w:pPr>
        <w:jc w:val="both"/>
      </w:pPr>
      <w:r>
        <w:t>The Wellness Recovery Action Plan (WRAP) is an evidence-based, peer-centered wellness and self-management approach that helps people identify what keeps them well, recognize early warning signs of stress, and develop practical action plans for staying grounded during difficult situations. In a low-barrier shelter, WRAP can support staff wellness while also strengthening trauma-informed, person-centered service delivery.</w:t>
      </w:r>
    </w:p>
    <w:p w14:paraId="111915D2" w14:textId="77777777" w:rsidR="00920E01" w:rsidRDefault="00920E01" w:rsidP="00920E01">
      <w:pPr>
        <w:pStyle w:val="Heading2"/>
        <w:rPr>
          <w:rFonts w:asciiTheme="minorHAnsi" w:hAnsiTheme="minorHAnsi" w:cstheme="minorBidi"/>
        </w:rPr>
      </w:pPr>
      <w:r>
        <w:rPr>
          <w:rFonts w:asciiTheme="minorHAnsi" w:hAnsiTheme="minorHAnsi" w:cstheme="minorBidi"/>
        </w:rPr>
        <w:t>Why WRAP Is Evidence-Based</w:t>
      </w:r>
    </w:p>
    <w:p w14:paraId="0A66CD71" w14:textId="77777777" w:rsidR="00920E01" w:rsidRDefault="00920E01" w:rsidP="001E0293">
      <w:pPr>
        <w:jc w:val="both"/>
      </w:pPr>
      <w:r>
        <w:t>WRAP has been recognized as an evidence-based practice and has been studied through peer-led, manualized group models. Research has shown that WRAP participation can reduce psychiatric symptoms, especially depression and anxiety, while increasing hopefulness, quality of life, recovery, empowerment, and self-advocacy. These outcomes are especially relevant in high-stress human services environments where staff routinely support people experiencing trauma, homelessness, behavioral health challenges, substance use concerns, and crisis.</w:t>
      </w:r>
    </w:p>
    <w:p w14:paraId="24E42BB7" w14:textId="77777777" w:rsidR="00920E01" w:rsidRDefault="00920E01" w:rsidP="00920E01">
      <w:pPr>
        <w:pStyle w:val="Heading2"/>
        <w:rPr>
          <w:rFonts w:asciiTheme="minorHAnsi" w:hAnsiTheme="minorHAnsi" w:cstheme="minorBidi"/>
        </w:rPr>
      </w:pPr>
      <w:r>
        <w:rPr>
          <w:rFonts w:asciiTheme="minorHAnsi" w:hAnsiTheme="minorHAnsi" w:cstheme="minorBidi"/>
        </w:rPr>
        <w:t>Benefits for Staff Wellness</w:t>
      </w:r>
    </w:p>
    <w:p w14:paraId="606DBFC7" w14:textId="77777777" w:rsidR="00920E01" w:rsidRDefault="00920E01" w:rsidP="00920E01">
      <w:pPr>
        <w:pStyle w:val="ListParagraph"/>
        <w:numPr>
          <w:ilvl w:val="0"/>
          <w:numId w:val="1"/>
        </w:numPr>
      </w:pPr>
      <w:r w:rsidRPr="00C50C58">
        <w:rPr>
          <w:b/>
          <w:bCs/>
        </w:rPr>
        <w:t>Reduces burnout risk:</w:t>
      </w:r>
      <w:r>
        <w:t xml:space="preserve"> WRAP helps staff identify stress triggers, warning signs, and daily practices that support emotional balance before stress becomes overwhelming.</w:t>
      </w:r>
    </w:p>
    <w:p w14:paraId="6D632D40" w14:textId="77777777" w:rsidR="00920E01" w:rsidRDefault="00920E01" w:rsidP="00920E01">
      <w:pPr>
        <w:pStyle w:val="ListParagraph"/>
        <w:numPr>
          <w:ilvl w:val="0"/>
          <w:numId w:val="1"/>
        </w:numPr>
      </w:pPr>
      <w:r>
        <w:rPr>
          <w:b/>
          <w:bCs/>
        </w:rPr>
        <w:t>Builds self-awareness:</w:t>
      </w:r>
      <w:r>
        <w:t xml:space="preserve"> Staff learn to recognize what they look like when they are well, what disrupts their wellness, and what actions help them recover.</w:t>
      </w:r>
    </w:p>
    <w:p w14:paraId="10CBE90A" w14:textId="77777777" w:rsidR="00920E01" w:rsidRDefault="00920E01" w:rsidP="00920E01">
      <w:pPr>
        <w:pStyle w:val="ListParagraph"/>
        <w:numPr>
          <w:ilvl w:val="0"/>
          <w:numId w:val="1"/>
        </w:numPr>
      </w:pPr>
      <w:r>
        <w:rPr>
          <w:b/>
          <w:bCs/>
        </w:rPr>
        <w:t>Strengthens coping skills:</w:t>
      </w:r>
      <w:r>
        <w:t xml:space="preserve"> WRAP encourages staff to create personalized wellness tools, such as grounding strategies, peer support, reflective supervision, breaks, movement, hydration, or debriefing after difficult incidents.</w:t>
      </w:r>
    </w:p>
    <w:p w14:paraId="79B7D09D" w14:textId="77777777" w:rsidR="00920E01" w:rsidRDefault="00920E01" w:rsidP="00920E01">
      <w:pPr>
        <w:pStyle w:val="ListParagraph"/>
        <w:numPr>
          <w:ilvl w:val="0"/>
          <w:numId w:val="1"/>
        </w:numPr>
      </w:pPr>
      <w:r>
        <w:rPr>
          <w:b/>
          <w:bCs/>
        </w:rPr>
        <w:t>Promotes hope and resilience:</w:t>
      </w:r>
      <w:r>
        <w:t xml:space="preserve"> WRAP emphasizes strengths, choice, personal responsibility, and recovery, helping staff maintain hope even in challenging shelter environments.</w:t>
      </w:r>
    </w:p>
    <w:p w14:paraId="1BCB08C7" w14:textId="77777777" w:rsidR="00920E01" w:rsidRDefault="00920E01" w:rsidP="00920E01">
      <w:pPr>
        <w:pStyle w:val="ListParagraph"/>
        <w:numPr>
          <w:ilvl w:val="0"/>
          <w:numId w:val="1"/>
        </w:numPr>
      </w:pPr>
      <w:r>
        <w:rPr>
          <w:b/>
          <w:bCs/>
        </w:rPr>
        <w:t>Supports crisis planning:</w:t>
      </w:r>
      <w:r>
        <w:t xml:space="preserve"> Staff can develop clear plans for what to do when they are overwhelmed, including who to contact, what support helps, and what steps reduce harm.</w:t>
      </w:r>
    </w:p>
    <w:p w14:paraId="571C89F1" w14:textId="77777777" w:rsidR="00920E01" w:rsidRDefault="00920E01" w:rsidP="00920E01">
      <w:pPr>
        <w:pStyle w:val="Heading2"/>
        <w:rPr>
          <w:rFonts w:asciiTheme="minorHAnsi" w:hAnsiTheme="minorHAnsi" w:cstheme="minorBidi"/>
        </w:rPr>
      </w:pPr>
      <w:r>
        <w:rPr>
          <w:rFonts w:asciiTheme="minorHAnsi" w:hAnsiTheme="minorHAnsi" w:cstheme="minorBidi"/>
        </w:rPr>
        <w:lastRenderedPageBreak/>
        <w:t>Benefits in a Low-</w:t>
      </w:r>
      <w:proofErr w:type="gramStart"/>
      <w:r>
        <w:rPr>
          <w:rFonts w:asciiTheme="minorHAnsi" w:hAnsiTheme="minorHAnsi" w:cstheme="minorBidi"/>
        </w:rPr>
        <w:t>Barrier Shelter</w:t>
      </w:r>
      <w:proofErr w:type="gramEnd"/>
      <w:r>
        <w:rPr>
          <w:rFonts w:asciiTheme="minorHAnsi" w:hAnsiTheme="minorHAnsi" w:cstheme="minorBidi"/>
        </w:rPr>
        <w:t xml:space="preserve"> Environment</w:t>
      </w:r>
    </w:p>
    <w:p w14:paraId="7CE4BF9C" w14:textId="77777777" w:rsidR="00920E01" w:rsidRDefault="00920E01" w:rsidP="00B96FC5">
      <w:pPr>
        <w:jc w:val="both"/>
      </w:pPr>
      <w:r>
        <w:t>Low-barrier shelters are designed to reduce obstacles to safety and access. Because guests may enter services while actively experiencing crisis, trauma responses, substance use, mental health symptoms, or housing instability, staff often work in unpredictable and emotionally demanding conditions. WRAP gives staff a shared wellness framework that can help them remain calm, consistent, and compassionate while maintaining healthy boundaries.</w:t>
      </w:r>
    </w:p>
    <w:p w14:paraId="6E97B470" w14:textId="77777777" w:rsidR="00920E01" w:rsidRDefault="00920E01" w:rsidP="00920E01">
      <w:pPr>
        <w:pStyle w:val="ListParagraph"/>
        <w:numPr>
          <w:ilvl w:val="0"/>
          <w:numId w:val="2"/>
        </w:numPr>
      </w:pPr>
      <w:r w:rsidRPr="00C50C58">
        <w:rPr>
          <w:b/>
          <w:bCs/>
        </w:rPr>
        <w:t>Improves trauma-informed practice:</w:t>
      </w:r>
      <w:r>
        <w:t xml:space="preserve"> Staff who understand their own stress responses are better prepared to respond to guests with patience, empathy, and consistency.</w:t>
      </w:r>
    </w:p>
    <w:p w14:paraId="4CF214C3" w14:textId="77777777" w:rsidR="00920E01" w:rsidRDefault="00920E01" w:rsidP="00920E01">
      <w:pPr>
        <w:pStyle w:val="ListParagraph"/>
        <w:numPr>
          <w:ilvl w:val="0"/>
          <w:numId w:val="2"/>
        </w:numPr>
      </w:pPr>
      <w:r>
        <w:rPr>
          <w:b/>
          <w:bCs/>
        </w:rPr>
        <w:t>Reduces reactive responses:</w:t>
      </w:r>
      <w:r>
        <w:t xml:space="preserve"> WRAP helps staff pause, assess, and use planned strategies instead of reacting from frustration, fatigue, or crisis pressure.</w:t>
      </w:r>
    </w:p>
    <w:p w14:paraId="7E136237" w14:textId="77777777" w:rsidR="00920E01" w:rsidRDefault="00920E01" w:rsidP="00920E01">
      <w:pPr>
        <w:pStyle w:val="ListParagraph"/>
        <w:numPr>
          <w:ilvl w:val="0"/>
          <w:numId w:val="2"/>
        </w:numPr>
      </w:pPr>
      <w:r>
        <w:rPr>
          <w:b/>
          <w:bCs/>
        </w:rPr>
        <w:t>Supports team communication:</w:t>
      </w:r>
      <w:r>
        <w:t xml:space="preserve"> A shared wellness language can make it easier for staff to ask for support, debrief incidents, and identify when a team member may need relief.</w:t>
      </w:r>
    </w:p>
    <w:p w14:paraId="48ABCEF7" w14:textId="77777777" w:rsidR="00920E01" w:rsidRDefault="00920E01" w:rsidP="00920E01">
      <w:pPr>
        <w:pStyle w:val="ListParagraph"/>
        <w:numPr>
          <w:ilvl w:val="0"/>
          <w:numId w:val="2"/>
        </w:numPr>
      </w:pPr>
      <w:r>
        <w:rPr>
          <w:b/>
          <w:bCs/>
        </w:rPr>
        <w:t>Strengthens psychological safety:</w:t>
      </w:r>
      <w:r>
        <w:t xml:space="preserve"> WRAP promotes a workplace culture where wellness, peer support, and recovery are normalized rather than stigmatized.</w:t>
      </w:r>
    </w:p>
    <w:p w14:paraId="022FC4A8" w14:textId="77777777" w:rsidR="00920E01" w:rsidRDefault="00920E01" w:rsidP="00920E01">
      <w:pPr>
        <w:pStyle w:val="ListParagraph"/>
        <w:numPr>
          <w:ilvl w:val="0"/>
          <w:numId w:val="2"/>
        </w:numPr>
      </w:pPr>
      <w:r>
        <w:rPr>
          <w:b/>
          <w:bCs/>
        </w:rPr>
        <w:t>Enhances continuity of care:</w:t>
      </w:r>
      <w:r>
        <w:t xml:space="preserve"> When staff are supported and emotionally regulated, they are more likely to provide stable, respectful, and consistent service to shelter guests.</w:t>
      </w:r>
    </w:p>
    <w:p w14:paraId="7D981C39" w14:textId="77777777" w:rsidR="00920E01" w:rsidRDefault="00920E01" w:rsidP="00920E01">
      <w:pPr>
        <w:pStyle w:val="ListParagraph"/>
        <w:numPr>
          <w:ilvl w:val="0"/>
          <w:numId w:val="2"/>
        </w:numPr>
      </w:pPr>
      <w:proofErr w:type="gramStart"/>
      <w:r>
        <w:rPr>
          <w:b/>
          <w:bCs/>
        </w:rPr>
        <w:t>Models</w:t>
      </w:r>
      <w:proofErr w:type="gramEnd"/>
      <w:r>
        <w:rPr>
          <w:b/>
          <w:bCs/>
        </w:rPr>
        <w:t xml:space="preserve"> recovery-oriented values:</w:t>
      </w:r>
      <w:r>
        <w:t xml:space="preserve"> Staff using WRAP can demonstrate hope, self-advocacy, choice, and personal responsibility in ways that align with guest-centered services.</w:t>
      </w:r>
    </w:p>
    <w:p w14:paraId="4F7FA394" w14:textId="77777777" w:rsidR="00920E01" w:rsidRDefault="00920E01" w:rsidP="00920E01">
      <w:pPr>
        <w:pStyle w:val="Heading2"/>
        <w:rPr>
          <w:rFonts w:asciiTheme="minorHAnsi" w:hAnsiTheme="minorHAnsi" w:cstheme="minorBidi"/>
        </w:rPr>
      </w:pPr>
      <w:r>
        <w:rPr>
          <w:rFonts w:asciiTheme="minorHAnsi" w:hAnsiTheme="minorHAnsi" w:cstheme="minorBidi"/>
        </w:rPr>
        <w:t>Implementation Considerations for Shelter Leadership</w:t>
      </w:r>
    </w:p>
    <w:p w14:paraId="6EB352AF" w14:textId="77777777" w:rsidR="00920E01" w:rsidRDefault="00920E01" w:rsidP="00920E01">
      <w:pPr>
        <w:pStyle w:val="ListParagraph"/>
        <w:numPr>
          <w:ilvl w:val="0"/>
          <w:numId w:val="3"/>
        </w:numPr>
      </w:pPr>
      <w:r w:rsidRPr="00C50C58">
        <w:rPr>
          <w:b/>
          <w:bCs/>
        </w:rPr>
        <w:t>Keep participation voluntary:</w:t>
      </w:r>
      <w:r>
        <w:t xml:space="preserve"> WRAP is most consistent with its model when participants choose whether and how to engage.</w:t>
      </w:r>
    </w:p>
    <w:p w14:paraId="7077EF52" w14:textId="77777777" w:rsidR="00920E01" w:rsidRDefault="00920E01" w:rsidP="00920E01">
      <w:pPr>
        <w:pStyle w:val="ListParagraph"/>
        <w:numPr>
          <w:ilvl w:val="0"/>
          <w:numId w:val="3"/>
        </w:numPr>
      </w:pPr>
      <w:r>
        <w:rPr>
          <w:b/>
          <w:bCs/>
        </w:rPr>
        <w:t>Use trained facilitators:</w:t>
      </w:r>
      <w:r>
        <w:t xml:space="preserve"> The strongest evidence supports peer-led, manualized WRAP groups facilitated by trained and certified WRAP facilitators.</w:t>
      </w:r>
    </w:p>
    <w:p w14:paraId="4424FE6C" w14:textId="77777777" w:rsidR="00920E01" w:rsidRDefault="00920E01" w:rsidP="00920E01">
      <w:pPr>
        <w:pStyle w:val="ListParagraph"/>
        <w:numPr>
          <w:ilvl w:val="0"/>
          <w:numId w:val="3"/>
        </w:numPr>
      </w:pPr>
      <w:r>
        <w:rPr>
          <w:b/>
          <w:bCs/>
        </w:rPr>
        <w:t>Protect confidentiality:</w:t>
      </w:r>
      <w:r>
        <w:t xml:space="preserve"> Staff should decide what parts of their wellness plans, if any, they want to share with supervisors or coworkers.</w:t>
      </w:r>
    </w:p>
    <w:p w14:paraId="5A4142C9" w14:textId="77777777" w:rsidR="00920E01" w:rsidRDefault="00920E01" w:rsidP="00920E01">
      <w:pPr>
        <w:pStyle w:val="ListParagraph"/>
        <w:numPr>
          <w:ilvl w:val="0"/>
          <w:numId w:val="3"/>
        </w:numPr>
      </w:pPr>
      <w:r>
        <w:rPr>
          <w:b/>
          <w:bCs/>
        </w:rPr>
        <w:t>Integrate with supervision and debriefing:</w:t>
      </w:r>
      <w:r>
        <w:t xml:space="preserve"> WRAP can complement reflective supervision, post-incident support, peer consultation, and employee wellness efforts.</w:t>
      </w:r>
    </w:p>
    <w:p w14:paraId="14ABF2C9" w14:textId="77777777" w:rsidR="00920E01" w:rsidRDefault="00920E01" w:rsidP="00920E01">
      <w:pPr>
        <w:pStyle w:val="ListParagraph"/>
        <w:numPr>
          <w:ilvl w:val="0"/>
          <w:numId w:val="3"/>
        </w:numPr>
      </w:pPr>
      <w:r>
        <w:rPr>
          <w:b/>
          <w:bCs/>
        </w:rPr>
        <w:t>Avoid using WRAP as performance management:</w:t>
      </w:r>
      <w:r>
        <w:t xml:space="preserve"> WRAP should support wellness and empowerment, not be used to monitor, discipline, or evaluate staff.</w:t>
      </w:r>
    </w:p>
    <w:p w14:paraId="238DD3BA" w14:textId="77777777" w:rsidR="00920E01" w:rsidRDefault="00920E01" w:rsidP="00920E01">
      <w:pPr>
        <w:pStyle w:val="ListParagraph"/>
        <w:numPr>
          <w:ilvl w:val="0"/>
          <w:numId w:val="3"/>
        </w:numPr>
      </w:pPr>
      <w:r>
        <w:rPr>
          <w:b/>
          <w:bCs/>
        </w:rPr>
        <w:lastRenderedPageBreak/>
        <w:t>Adapt examples to shelter realities:</w:t>
      </w:r>
      <w:r>
        <w:t xml:space="preserve"> Wellness tools should be practical for shift work, overnight coverage, crisis response, safety concerns, compassion fatigue, and high guest volume.</w:t>
      </w:r>
    </w:p>
    <w:p w14:paraId="13003DB8" w14:textId="77777777" w:rsidR="00920E01" w:rsidRDefault="00920E01" w:rsidP="00920E01">
      <w:pPr>
        <w:pStyle w:val="Heading2"/>
        <w:rPr>
          <w:rFonts w:asciiTheme="minorHAnsi" w:hAnsiTheme="minorHAnsi" w:cstheme="minorBidi"/>
        </w:rPr>
      </w:pPr>
      <w:r>
        <w:rPr>
          <w:rFonts w:asciiTheme="minorHAnsi" w:hAnsiTheme="minorHAnsi" w:cstheme="minorBidi"/>
        </w:rPr>
        <w:t>Conclusion</w:t>
      </w:r>
    </w:p>
    <w:p w14:paraId="0B4C89B3" w14:textId="77777777" w:rsidR="00920E01" w:rsidRDefault="00920E01" w:rsidP="00B96FC5">
      <w:pPr>
        <w:jc w:val="both"/>
      </w:pPr>
      <w:r>
        <w:t>For staff in a low-barrier shelter, WRAP offers more than an individual wellness plan. It provides a practical, evidence-informed framework for resilience, peer support, crisis prevention, and trauma-informed service delivery. When implemented voluntarily and with fidelity, WRAP can help staff stay well, support one another, reduce burnout, and provide more consistent care to guests experiencing homelessness and crisis.</w:t>
      </w:r>
    </w:p>
    <w:p w14:paraId="124B40F1" w14:textId="77777777" w:rsidR="00920E01" w:rsidRDefault="00920E01" w:rsidP="00920E01"/>
    <w:p w14:paraId="3C50B4E3" w14:textId="77777777" w:rsidR="00920E01" w:rsidRDefault="00920E01"/>
    <w:sectPr w:rsidR="00920E01" w:rsidSect="00920E0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12678" w14:textId="77777777" w:rsidR="00E56DF6" w:rsidRDefault="00E56DF6" w:rsidP="00D04603">
      <w:pPr>
        <w:spacing w:after="0" w:line="240" w:lineRule="auto"/>
      </w:pPr>
      <w:r>
        <w:separator/>
      </w:r>
    </w:p>
  </w:endnote>
  <w:endnote w:type="continuationSeparator" w:id="0">
    <w:p w14:paraId="3389B575" w14:textId="77777777" w:rsidR="00E56DF6" w:rsidRDefault="00E56DF6" w:rsidP="00D04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1E845" w14:textId="77777777" w:rsidR="00E56DF6" w:rsidRDefault="00E56DF6" w:rsidP="00D04603">
      <w:pPr>
        <w:spacing w:after="0" w:line="240" w:lineRule="auto"/>
      </w:pPr>
      <w:r>
        <w:separator/>
      </w:r>
    </w:p>
  </w:footnote>
  <w:footnote w:type="continuationSeparator" w:id="0">
    <w:p w14:paraId="556224A4" w14:textId="77777777" w:rsidR="00E56DF6" w:rsidRDefault="00E56DF6" w:rsidP="00D046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4311963"/>
      <w:docPartObj>
        <w:docPartGallery w:val="Page Numbers (Top of Page)"/>
        <w:docPartUnique/>
      </w:docPartObj>
    </w:sdtPr>
    <w:sdtEndPr>
      <w:rPr>
        <w:noProof/>
      </w:rPr>
    </w:sdtEndPr>
    <w:sdtContent>
      <w:p w14:paraId="0E0FE2F3" w14:textId="15A74604" w:rsidR="00D04603" w:rsidRDefault="00D0460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0B168F2" w14:textId="77777777" w:rsidR="00D04603" w:rsidRDefault="00D046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419AE"/>
    <w:multiLevelType w:val="multilevel"/>
    <w:tmpl w:val="B6849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9D30A4"/>
    <w:multiLevelType w:val="multilevel"/>
    <w:tmpl w:val="5EA2E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3B0237"/>
    <w:multiLevelType w:val="multilevel"/>
    <w:tmpl w:val="68644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5465834">
    <w:abstractNumId w:val="1"/>
  </w:num>
  <w:num w:numId="2" w16cid:durableId="1276520180">
    <w:abstractNumId w:val="0"/>
  </w:num>
  <w:num w:numId="3" w16cid:durableId="11574574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E01"/>
    <w:rsid w:val="001E0293"/>
    <w:rsid w:val="00920E01"/>
    <w:rsid w:val="00B96FC5"/>
    <w:rsid w:val="00D04603"/>
    <w:rsid w:val="00E56DF6"/>
    <w:rsid w:val="00F64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A4AD9"/>
  <w15:chartTrackingRefBased/>
  <w15:docId w15:val="{233671E4-6CDB-482D-A36A-C68206402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E01"/>
  </w:style>
  <w:style w:type="paragraph" w:styleId="Heading1">
    <w:name w:val="heading 1"/>
    <w:basedOn w:val="Normal"/>
    <w:next w:val="Normal"/>
    <w:link w:val="Heading1Char"/>
    <w:uiPriority w:val="9"/>
    <w:qFormat/>
    <w:rsid w:val="00920E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20E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0E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0E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0E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0E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0E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0E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0E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E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0E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0E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0E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0E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0E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0E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0E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0E01"/>
    <w:rPr>
      <w:rFonts w:eastAsiaTheme="majorEastAsia" w:cstheme="majorBidi"/>
      <w:color w:val="272727" w:themeColor="text1" w:themeTint="D8"/>
    </w:rPr>
  </w:style>
  <w:style w:type="paragraph" w:styleId="Title">
    <w:name w:val="Title"/>
    <w:basedOn w:val="Normal"/>
    <w:next w:val="Normal"/>
    <w:link w:val="TitleChar"/>
    <w:uiPriority w:val="10"/>
    <w:qFormat/>
    <w:rsid w:val="00920E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0E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0E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0E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0E01"/>
    <w:pPr>
      <w:spacing w:before="160"/>
      <w:jc w:val="center"/>
    </w:pPr>
    <w:rPr>
      <w:i/>
      <w:iCs/>
      <w:color w:val="404040" w:themeColor="text1" w:themeTint="BF"/>
    </w:rPr>
  </w:style>
  <w:style w:type="character" w:customStyle="1" w:styleId="QuoteChar">
    <w:name w:val="Quote Char"/>
    <w:basedOn w:val="DefaultParagraphFont"/>
    <w:link w:val="Quote"/>
    <w:uiPriority w:val="29"/>
    <w:rsid w:val="00920E01"/>
    <w:rPr>
      <w:i/>
      <w:iCs/>
      <w:color w:val="404040" w:themeColor="text1" w:themeTint="BF"/>
    </w:rPr>
  </w:style>
  <w:style w:type="paragraph" w:styleId="ListParagraph">
    <w:name w:val="List Paragraph"/>
    <w:basedOn w:val="Normal"/>
    <w:uiPriority w:val="34"/>
    <w:qFormat/>
    <w:rsid w:val="00920E01"/>
    <w:pPr>
      <w:ind w:left="720"/>
      <w:contextualSpacing/>
    </w:pPr>
  </w:style>
  <w:style w:type="character" w:styleId="IntenseEmphasis">
    <w:name w:val="Intense Emphasis"/>
    <w:basedOn w:val="DefaultParagraphFont"/>
    <w:uiPriority w:val="21"/>
    <w:qFormat/>
    <w:rsid w:val="00920E01"/>
    <w:rPr>
      <w:i/>
      <w:iCs/>
      <w:color w:val="0F4761" w:themeColor="accent1" w:themeShade="BF"/>
    </w:rPr>
  </w:style>
  <w:style w:type="paragraph" w:styleId="IntenseQuote">
    <w:name w:val="Intense Quote"/>
    <w:basedOn w:val="Normal"/>
    <w:next w:val="Normal"/>
    <w:link w:val="IntenseQuoteChar"/>
    <w:uiPriority w:val="30"/>
    <w:qFormat/>
    <w:rsid w:val="00920E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0E01"/>
    <w:rPr>
      <w:i/>
      <w:iCs/>
      <w:color w:val="0F4761" w:themeColor="accent1" w:themeShade="BF"/>
    </w:rPr>
  </w:style>
  <w:style w:type="character" w:styleId="IntenseReference">
    <w:name w:val="Intense Reference"/>
    <w:basedOn w:val="DefaultParagraphFont"/>
    <w:uiPriority w:val="32"/>
    <w:qFormat/>
    <w:rsid w:val="00920E01"/>
    <w:rPr>
      <w:b/>
      <w:bCs/>
      <w:smallCaps/>
      <w:color w:val="0F4761" w:themeColor="accent1" w:themeShade="BF"/>
      <w:spacing w:val="5"/>
    </w:rPr>
  </w:style>
  <w:style w:type="paragraph" w:styleId="Header">
    <w:name w:val="header"/>
    <w:basedOn w:val="Normal"/>
    <w:link w:val="HeaderChar"/>
    <w:uiPriority w:val="99"/>
    <w:unhideWhenUsed/>
    <w:rsid w:val="00D046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603"/>
  </w:style>
  <w:style w:type="paragraph" w:styleId="Footer">
    <w:name w:val="footer"/>
    <w:basedOn w:val="Normal"/>
    <w:link w:val="FooterChar"/>
    <w:uiPriority w:val="99"/>
    <w:unhideWhenUsed/>
    <w:rsid w:val="00D046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6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143</TotalTime>
  <Pages>3</Pages>
  <Words>728</Words>
  <Characters>4153</Characters>
  <Application>Microsoft Office Word</Application>
  <DocSecurity>0</DocSecurity>
  <Lines>34</Lines>
  <Paragraphs>9</Paragraphs>
  <ScaleCrop>false</ScaleCrop>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WRAP of DC</dc:creator>
  <cp:keywords/>
  <dc:description/>
  <cp:lastModifiedBy>WRAP of DC</cp:lastModifiedBy>
  <cp:revision>4</cp:revision>
  <dcterms:created xsi:type="dcterms:W3CDTF">2026-06-13T13:40:00Z</dcterms:created>
  <dcterms:modified xsi:type="dcterms:W3CDTF">2026-06-13T17:17:00Z</dcterms:modified>
</cp:coreProperties>
</file>