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0D6D" w14:textId="77777777" w:rsidR="00004FB0" w:rsidRDefault="00004FB0" w:rsidP="00004FB0">
      <w:pPr>
        <w:pStyle w:val="Title"/>
      </w:pPr>
      <w:r w:rsidRPr="00036FF4">
        <w:rPr>
          <w:b/>
          <w:bCs/>
          <w:color w:val="002060"/>
        </w:rPr>
        <w:t>Understanding</w:t>
      </w:r>
      <w:r w:rsidRPr="00893412">
        <w:t xml:space="preserve"> </w:t>
      </w:r>
      <w:r w:rsidRPr="004F26A8">
        <w:rPr>
          <w:b/>
          <w:bCs/>
          <w:color w:val="C00000"/>
        </w:rPr>
        <w:t>Early Warning Signs</w:t>
      </w:r>
      <w:r w:rsidRPr="004F26A8">
        <w:rPr>
          <w:color w:val="C00000"/>
        </w:rPr>
        <w:t xml:space="preserve"> </w:t>
      </w:r>
      <w:r w:rsidRPr="00621E6E">
        <w:rPr>
          <w:b/>
          <w:bCs/>
          <w:color w:val="002060"/>
        </w:rPr>
        <w:t>in Wellness Recovery Action Plans</w:t>
      </w:r>
    </w:p>
    <w:p w14:paraId="07269B56" w14:textId="77777777" w:rsidR="00004FB0" w:rsidRPr="00621E6E" w:rsidRDefault="00004FB0" w:rsidP="00004FB0">
      <w:pPr>
        <w:pStyle w:val="Subtitle"/>
        <w:rPr>
          <w:b/>
          <w:bCs/>
          <w:color w:val="C00000"/>
        </w:rPr>
      </w:pPr>
      <w:r w:rsidRPr="00621E6E">
        <w:rPr>
          <w:b/>
          <w:bCs/>
          <w:color w:val="C00000"/>
        </w:rPr>
        <w:t>The Role of Early Detection in Personal Wellness Management</w:t>
      </w:r>
    </w:p>
    <w:p w14:paraId="576B7860" w14:textId="77777777" w:rsidR="00004FB0" w:rsidRDefault="00004FB0" w:rsidP="00004FB0">
      <w:pPr>
        <w:pStyle w:val="Heading1"/>
      </w:pPr>
      <w:r>
        <w:t>Introduction</w:t>
      </w:r>
    </w:p>
    <w:p w14:paraId="5DAF3D07" w14:textId="77777777" w:rsidR="00004FB0" w:rsidRDefault="00004FB0" w:rsidP="004F26A8">
      <w:pPr>
        <w:jc w:val="both"/>
      </w:pPr>
      <w:r w:rsidRPr="00004FB0">
        <w:t>Wellness Recovery Action Plans (WRAP) are structured systems designed to help individuals monitor their mental health and wellness, identify triggers, and develop strategies to maintain well-being. A key component of WRAP is recognizing and responding to early warning signs, which are subtle indicators that a person’s mental health may be declining. Understanding these signs is essential for preventing crises and supporting ongoing recovery.</w:t>
      </w:r>
    </w:p>
    <w:p w14:paraId="3E708EE9" w14:textId="77777777" w:rsidR="00004FB0" w:rsidRDefault="00004FB0" w:rsidP="00004FB0">
      <w:pPr>
        <w:pStyle w:val="Heading2"/>
      </w:pPr>
      <w:r>
        <w:t>What Are Early Warning Signs?</w:t>
      </w:r>
    </w:p>
    <w:p w14:paraId="3CE7C0C7" w14:textId="77777777" w:rsidR="00004FB0" w:rsidRDefault="00004FB0" w:rsidP="004F26A8">
      <w:pPr>
        <w:jc w:val="both"/>
      </w:pPr>
      <w:r w:rsidRPr="00004FB0">
        <w:t xml:space="preserve">Early warning signs are unique, mild symptoms or changes in behavior, thoughts, or feelings that signal a potential decrease in wellness. These signs often appear before more serious symptoms or crises develop. They are typically noticeable to the individual and sometimes to those close to </w:t>
      </w:r>
      <w:proofErr w:type="gramStart"/>
      <w:r w:rsidRPr="00004FB0">
        <w:t>them, but</w:t>
      </w:r>
      <w:proofErr w:type="gramEnd"/>
      <w:r w:rsidRPr="00004FB0">
        <w:t xml:space="preserve"> may not be apparent to others. Because they are subtle, recognizing them requires self-awareness and regular self-monitoring.</w:t>
      </w:r>
    </w:p>
    <w:p w14:paraId="5A7C0F9F" w14:textId="77777777" w:rsidR="00004FB0" w:rsidRDefault="00004FB0" w:rsidP="00004FB0">
      <w:pPr>
        <w:pStyle w:val="Heading2"/>
      </w:pPr>
      <w:r>
        <w:t>Common Examples of Early Warning Signs</w:t>
      </w:r>
    </w:p>
    <w:p w14:paraId="77A1377C" w14:textId="77777777" w:rsidR="00004FB0" w:rsidRDefault="00004FB0" w:rsidP="00004FB0">
      <w:pPr>
        <w:pStyle w:val="ListParagraph"/>
        <w:numPr>
          <w:ilvl w:val="0"/>
          <w:numId w:val="1"/>
        </w:numPr>
      </w:pPr>
      <w:r w:rsidRPr="00004FB0">
        <w:t>Difficulty concentrating or making decisions</w:t>
      </w:r>
    </w:p>
    <w:p w14:paraId="6841B664" w14:textId="77777777" w:rsidR="00004FB0" w:rsidRDefault="00004FB0" w:rsidP="00004FB0">
      <w:pPr>
        <w:pStyle w:val="ListParagraph"/>
        <w:numPr>
          <w:ilvl w:val="0"/>
          <w:numId w:val="1"/>
        </w:numPr>
      </w:pPr>
      <w:r w:rsidRPr="00004FB0">
        <w:t>Changes in sleep patterns (sleeping more or less than usual)</w:t>
      </w:r>
    </w:p>
    <w:p w14:paraId="5B7D2614" w14:textId="77777777" w:rsidR="00004FB0" w:rsidRDefault="00004FB0" w:rsidP="00004FB0">
      <w:pPr>
        <w:pStyle w:val="ListParagraph"/>
        <w:numPr>
          <w:ilvl w:val="0"/>
          <w:numId w:val="1"/>
        </w:numPr>
      </w:pPr>
      <w:r w:rsidRPr="00004FB0">
        <w:t>Loss of interest in activities or hobbies</w:t>
      </w:r>
    </w:p>
    <w:p w14:paraId="70C0A172" w14:textId="77777777" w:rsidR="00004FB0" w:rsidRDefault="00004FB0" w:rsidP="00004FB0">
      <w:pPr>
        <w:pStyle w:val="ListParagraph"/>
        <w:numPr>
          <w:ilvl w:val="0"/>
          <w:numId w:val="1"/>
        </w:numPr>
      </w:pPr>
      <w:r w:rsidRPr="00004FB0">
        <w:t>Feeling unusually irritable or anxious</w:t>
      </w:r>
    </w:p>
    <w:p w14:paraId="12D59CEE" w14:textId="77777777" w:rsidR="00004FB0" w:rsidRDefault="00004FB0" w:rsidP="00004FB0">
      <w:pPr>
        <w:pStyle w:val="ListParagraph"/>
        <w:numPr>
          <w:ilvl w:val="0"/>
          <w:numId w:val="1"/>
        </w:numPr>
      </w:pPr>
      <w:r w:rsidRPr="00004FB0">
        <w:t>Withdrawing from social interactions</w:t>
      </w:r>
    </w:p>
    <w:p w14:paraId="5BF35D79" w14:textId="77777777" w:rsidR="00004FB0" w:rsidRDefault="00004FB0" w:rsidP="00004FB0">
      <w:pPr>
        <w:pStyle w:val="ListParagraph"/>
        <w:numPr>
          <w:ilvl w:val="0"/>
          <w:numId w:val="1"/>
        </w:numPr>
      </w:pPr>
      <w:r w:rsidRPr="00004FB0">
        <w:t>Changes in appetite</w:t>
      </w:r>
    </w:p>
    <w:p w14:paraId="59E170C9" w14:textId="77777777" w:rsidR="00004FB0" w:rsidRDefault="00004FB0" w:rsidP="00004FB0">
      <w:pPr>
        <w:pStyle w:val="ListParagraph"/>
        <w:numPr>
          <w:ilvl w:val="0"/>
          <w:numId w:val="1"/>
        </w:numPr>
      </w:pPr>
      <w:r w:rsidRPr="00004FB0">
        <w:t>Feeling tired or lacking energy</w:t>
      </w:r>
    </w:p>
    <w:p w14:paraId="0C00830C" w14:textId="77777777" w:rsidR="00004FB0" w:rsidRDefault="00004FB0" w:rsidP="00004FB0">
      <w:pPr>
        <w:pStyle w:val="ListParagraph"/>
        <w:numPr>
          <w:ilvl w:val="0"/>
          <w:numId w:val="1"/>
        </w:numPr>
      </w:pPr>
      <w:r w:rsidRPr="00004FB0">
        <w:t>Negative self-talk or increased self-doubt</w:t>
      </w:r>
    </w:p>
    <w:p w14:paraId="657C0532" w14:textId="77777777" w:rsidR="00004FB0" w:rsidRDefault="00004FB0" w:rsidP="004F26A8">
      <w:pPr>
        <w:jc w:val="both"/>
      </w:pPr>
      <w:r w:rsidRPr="00004FB0">
        <w:t>It is important to note that early warning signs are personal and may differ from person to person. Keeping a journal or checklist can help individuals identify their unique signs over time.</w:t>
      </w:r>
    </w:p>
    <w:p w14:paraId="75AA85C0" w14:textId="77777777" w:rsidR="00004FB0" w:rsidRDefault="00004FB0" w:rsidP="00004FB0">
      <w:pPr>
        <w:pStyle w:val="Heading2"/>
      </w:pPr>
      <w:r>
        <w:lastRenderedPageBreak/>
        <w:t>Why Are Early Warning Signs Important in WRAP?</w:t>
      </w:r>
    </w:p>
    <w:p w14:paraId="7EB56726" w14:textId="77777777" w:rsidR="00004FB0" w:rsidRDefault="00004FB0" w:rsidP="004F26A8">
      <w:pPr>
        <w:jc w:val="both"/>
      </w:pPr>
      <w:r w:rsidRPr="00004FB0">
        <w:t xml:space="preserve">Recognizing early warning signs is crucial because it allows for timely interventions that can prevent a full-blown crisis. By acting early, individuals can use coping strategies and support systems to address issues before they escalate. In the context of </w:t>
      </w:r>
      <w:proofErr w:type="gramStart"/>
      <w:r w:rsidRPr="00004FB0">
        <w:t>a WRAP</w:t>
      </w:r>
      <w:proofErr w:type="gramEnd"/>
      <w:r w:rsidRPr="00004FB0">
        <w:t>, identifying and documenting these signs gives individuals a proactive tool for self-management and communication with their support network.</w:t>
      </w:r>
    </w:p>
    <w:p w14:paraId="131D96DD" w14:textId="77777777" w:rsidR="00004FB0" w:rsidRDefault="00004FB0" w:rsidP="00004FB0">
      <w:pPr>
        <w:pStyle w:val="Heading2"/>
      </w:pPr>
      <w:r>
        <w:t>How to Identify and Respond to Early Warning Signs</w:t>
      </w:r>
    </w:p>
    <w:p w14:paraId="7955EA58" w14:textId="77777777" w:rsidR="00004FB0" w:rsidRDefault="00004FB0" w:rsidP="00004FB0">
      <w:pPr>
        <w:pStyle w:val="ListParagraph"/>
        <w:numPr>
          <w:ilvl w:val="0"/>
          <w:numId w:val="2"/>
        </w:numPr>
      </w:pPr>
      <w:r w:rsidRPr="00004FB0">
        <w:t>Self-Monitoring: Regularly check in with yourself or use tools like mood charts or daily logs to spot subtle shifts in mood, behavior, or thinking.</w:t>
      </w:r>
    </w:p>
    <w:p w14:paraId="2555BA78" w14:textId="77777777" w:rsidR="00004FB0" w:rsidRDefault="00004FB0" w:rsidP="00004FB0">
      <w:pPr>
        <w:pStyle w:val="ListParagraph"/>
        <w:numPr>
          <w:ilvl w:val="0"/>
          <w:numId w:val="2"/>
        </w:numPr>
      </w:pPr>
      <w:r w:rsidRPr="00004FB0">
        <w:t>List Personal Warning Signs: Reflect on past experiences to identify specific signs that have preceded difficulties or crises.</w:t>
      </w:r>
    </w:p>
    <w:p w14:paraId="0F4FE999" w14:textId="77777777" w:rsidR="00004FB0" w:rsidRDefault="00004FB0" w:rsidP="00004FB0">
      <w:pPr>
        <w:pStyle w:val="ListParagraph"/>
        <w:numPr>
          <w:ilvl w:val="0"/>
          <w:numId w:val="2"/>
        </w:numPr>
      </w:pPr>
      <w:r w:rsidRPr="00004FB0">
        <w:t>Share With Supporters: Communicate your early warning signs with trusted friends, family, or health professionals so they can help you notice changes you might miss.</w:t>
      </w:r>
    </w:p>
    <w:p w14:paraId="037923F7" w14:textId="77777777" w:rsidR="00004FB0" w:rsidRDefault="00004FB0" w:rsidP="00004FB0">
      <w:pPr>
        <w:pStyle w:val="ListParagraph"/>
        <w:numPr>
          <w:ilvl w:val="0"/>
          <w:numId w:val="2"/>
        </w:numPr>
      </w:pPr>
      <w:r w:rsidRPr="00004FB0">
        <w:t>Develop Action Steps: For each warning sign, create a list of actions you can take to reduce stress, seek support, or address problems before they intensify.</w:t>
      </w:r>
    </w:p>
    <w:p w14:paraId="219020AA" w14:textId="77777777" w:rsidR="00004FB0" w:rsidRDefault="00004FB0" w:rsidP="00004FB0">
      <w:pPr>
        <w:pStyle w:val="Heading2"/>
      </w:pPr>
      <w:r>
        <w:t>Sample Action Steps for Early Warning Signs</w:t>
      </w:r>
    </w:p>
    <w:p w14:paraId="69986682" w14:textId="77777777" w:rsidR="00004FB0" w:rsidRDefault="00004FB0" w:rsidP="00004FB0">
      <w:pPr>
        <w:pStyle w:val="ListParagraph"/>
        <w:numPr>
          <w:ilvl w:val="0"/>
          <w:numId w:val="3"/>
        </w:numPr>
      </w:pPr>
      <w:r w:rsidRPr="00004FB0">
        <w:t>Reach out to a friend or support person</w:t>
      </w:r>
    </w:p>
    <w:p w14:paraId="1E46FA8C" w14:textId="77777777" w:rsidR="00004FB0" w:rsidRDefault="00004FB0" w:rsidP="00004FB0">
      <w:pPr>
        <w:pStyle w:val="ListParagraph"/>
        <w:numPr>
          <w:ilvl w:val="0"/>
          <w:numId w:val="3"/>
        </w:numPr>
      </w:pPr>
      <w:r w:rsidRPr="00004FB0">
        <w:t>Engage in a relaxing activity (e.g., reading, listening to music)</w:t>
      </w:r>
    </w:p>
    <w:p w14:paraId="6DC5162B" w14:textId="77777777" w:rsidR="00004FB0" w:rsidRDefault="00004FB0" w:rsidP="00004FB0">
      <w:pPr>
        <w:pStyle w:val="ListParagraph"/>
        <w:numPr>
          <w:ilvl w:val="0"/>
          <w:numId w:val="3"/>
        </w:numPr>
      </w:pPr>
      <w:r w:rsidRPr="00004FB0">
        <w:t>Practice mindfulness or breathing exercises</w:t>
      </w:r>
    </w:p>
    <w:p w14:paraId="73BA1E8E" w14:textId="77777777" w:rsidR="00004FB0" w:rsidRDefault="00004FB0" w:rsidP="00004FB0">
      <w:pPr>
        <w:pStyle w:val="ListParagraph"/>
        <w:numPr>
          <w:ilvl w:val="0"/>
          <w:numId w:val="3"/>
        </w:numPr>
      </w:pPr>
      <w:r w:rsidRPr="00004FB0">
        <w:t>Adjust daily routines to include more rest or healthy meals</w:t>
      </w:r>
    </w:p>
    <w:p w14:paraId="0AE7BCD8" w14:textId="77777777" w:rsidR="00004FB0" w:rsidRDefault="00004FB0" w:rsidP="00004FB0">
      <w:pPr>
        <w:pStyle w:val="ListParagraph"/>
        <w:numPr>
          <w:ilvl w:val="0"/>
          <w:numId w:val="3"/>
        </w:numPr>
      </w:pPr>
      <w:r w:rsidRPr="00004FB0">
        <w:t>Schedule an appointment with a counselor or therapist</w:t>
      </w:r>
    </w:p>
    <w:p w14:paraId="1B4496F5" w14:textId="77777777" w:rsidR="00004FB0" w:rsidRDefault="00004FB0" w:rsidP="00004FB0">
      <w:pPr>
        <w:pStyle w:val="Heading2"/>
      </w:pPr>
      <w:r>
        <w:t>Conclusion</w:t>
      </w:r>
    </w:p>
    <w:p w14:paraId="61C54D2F" w14:textId="6F2FE3D7" w:rsidR="00004FB0" w:rsidRPr="00004FB0" w:rsidRDefault="00004FB0" w:rsidP="004F26A8">
      <w:pPr>
        <w:jc w:val="both"/>
      </w:pPr>
      <w:r w:rsidRPr="00004FB0">
        <w:t xml:space="preserve">Including early warning signs in a Wellness Recovery Action Plan empowers individuals to take charge of their mental health and wellness. By recognizing and responding to these signs early, it is possible to maintain stability, support recovery, and prevent crises. Regular review and updating of your WRAP </w:t>
      </w:r>
      <w:proofErr w:type="gramStart"/>
      <w:r w:rsidRPr="00004FB0">
        <w:t>ensures</w:t>
      </w:r>
      <w:proofErr w:type="gramEnd"/>
      <w:r w:rsidRPr="00004FB0">
        <w:t xml:space="preserve"> it remains effective and personalized to your evolving needs.</w:t>
      </w:r>
    </w:p>
    <w:p w14:paraId="6E795A7A" w14:textId="497D2A1C" w:rsidR="00004FB0" w:rsidRPr="00004FB0" w:rsidRDefault="00004FB0" w:rsidP="00004FB0"/>
    <w:sectPr w:rsidR="00004FB0" w:rsidRPr="00004F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1157" w14:textId="77777777" w:rsidR="005765CA" w:rsidRDefault="005765CA" w:rsidP="004F26A8">
      <w:pPr>
        <w:spacing w:after="0" w:line="240" w:lineRule="auto"/>
      </w:pPr>
      <w:r>
        <w:separator/>
      </w:r>
    </w:p>
  </w:endnote>
  <w:endnote w:type="continuationSeparator" w:id="0">
    <w:p w14:paraId="42BEF335" w14:textId="77777777" w:rsidR="005765CA" w:rsidRDefault="005765CA" w:rsidP="004F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E09FC" w14:textId="77777777" w:rsidR="005765CA" w:rsidRDefault="005765CA" w:rsidP="004F26A8">
      <w:pPr>
        <w:spacing w:after="0" w:line="240" w:lineRule="auto"/>
      </w:pPr>
      <w:r>
        <w:separator/>
      </w:r>
    </w:p>
  </w:footnote>
  <w:footnote w:type="continuationSeparator" w:id="0">
    <w:p w14:paraId="509D8AB0" w14:textId="77777777" w:rsidR="005765CA" w:rsidRDefault="005765CA" w:rsidP="004F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474000"/>
      <w:docPartObj>
        <w:docPartGallery w:val="Page Numbers (Top of Page)"/>
        <w:docPartUnique/>
      </w:docPartObj>
    </w:sdtPr>
    <w:sdtEndPr>
      <w:rPr>
        <w:noProof/>
      </w:rPr>
    </w:sdtEndPr>
    <w:sdtContent>
      <w:p w14:paraId="61C92AB4" w14:textId="446BB93B" w:rsidR="004F26A8" w:rsidRDefault="004F26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225BEC" w14:textId="77777777" w:rsidR="004F26A8" w:rsidRDefault="004F2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283"/>
    <w:multiLevelType w:val="hybridMultilevel"/>
    <w:tmpl w:val="7324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A7F40"/>
    <w:multiLevelType w:val="hybridMultilevel"/>
    <w:tmpl w:val="022C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936E96"/>
    <w:multiLevelType w:val="multilevel"/>
    <w:tmpl w:val="7570C70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5011689">
    <w:abstractNumId w:val="0"/>
  </w:num>
  <w:num w:numId="2" w16cid:durableId="46075980">
    <w:abstractNumId w:val="2"/>
  </w:num>
  <w:num w:numId="3" w16cid:durableId="171049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B0"/>
    <w:rsid w:val="00004FB0"/>
    <w:rsid w:val="00036FF4"/>
    <w:rsid w:val="00085FE5"/>
    <w:rsid w:val="001A6BBC"/>
    <w:rsid w:val="002238CE"/>
    <w:rsid w:val="00482E7D"/>
    <w:rsid w:val="004F26A8"/>
    <w:rsid w:val="005765CA"/>
    <w:rsid w:val="00621E6E"/>
    <w:rsid w:val="00703E83"/>
    <w:rsid w:val="00893412"/>
    <w:rsid w:val="00D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949C"/>
  <w15:chartTrackingRefBased/>
  <w15:docId w15:val="{8B9608F1-16FF-4ABC-87F8-E5A0FD01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4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4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FB0"/>
    <w:rPr>
      <w:rFonts w:eastAsiaTheme="majorEastAsia" w:cstheme="majorBidi"/>
      <w:color w:val="272727" w:themeColor="text1" w:themeTint="D8"/>
    </w:rPr>
  </w:style>
  <w:style w:type="paragraph" w:styleId="Title">
    <w:name w:val="Title"/>
    <w:basedOn w:val="Normal"/>
    <w:next w:val="Normal"/>
    <w:link w:val="TitleChar"/>
    <w:uiPriority w:val="10"/>
    <w:qFormat/>
    <w:rsid w:val="00004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FB0"/>
    <w:pPr>
      <w:spacing w:before="160"/>
      <w:jc w:val="center"/>
    </w:pPr>
    <w:rPr>
      <w:i/>
      <w:iCs/>
      <w:color w:val="404040" w:themeColor="text1" w:themeTint="BF"/>
    </w:rPr>
  </w:style>
  <w:style w:type="character" w:customStyle="1" w:styleId="QuoteChar">
    <w:name w:val="Quote Char"/>
    <w:basedOn w:val="DefaultParagraphFont"/>
    <w:link w:val="Quote"/>
    <w:uiPriority w:val="29"/>
    <w:rsid w:val="00004FB0"/>
    <w:rPr>
      <w:i/>
      <w:iCs/>
      <w:color w:val="404040" w:themeColor="text1" w:themeTint="BF"/>
    </w:rPr>
  </w:style>
  <w:style w:type="paragraph" w:styleId="ListParagraph">
    <w:name w:val="List Paragraph"/>
    <w:basedOn w:val="Normal"/>
    <w:uiPriority w:val="34"/>
    <w:qFormat/>
    <w:rsid w:val="00004FB0"/>
    <w:pPr>
      <w:ind w:left="720"/>
      <w:contextualSpacing/>
    </w:pPr>
  </w:style>
  <w:style w:type="character" w:styleId="IntenseEmphasis">
    <w:name w:val="Intense Emphasis"/>
    <w:basedOn w:val="DefaultParagraphFont"/>
    <w:uiPriority w:val="21"/>
    <w:qFormat/>
    <w:rsid w:val="00004FB0"/>
    <w:rPr>
      <w:i/>
      <w:iCs/>
      <w:color w:val="0F4761" w:themeColor="accent1" w:themeShade="BF"/>
    </w:rPr>
  </w:style>
  <w:style w:type="paragraph" w:styleId="IntenseQuote">
    <w:name w:val="Intense Quote"/>
    <w:basedOn w:val="Normal"/>
    <w:next w:val="Normal"/>
    <w:link w:val="IntenseQuoteChar"/>
    <w:uiPriority w:val="30"/>
    <w:qFormat/>
    <w:rsid w:val="00004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FB0"/>
    <w:rPr>
      <w:i/>
      <w:iCs/>
      <w:color w:val="0F4761" w:themeColor="accent1" w:themeShade="BF"/>
    </w:rPr>
  </w:style>
  <w:style w:type="character" w:styleId="IntenseReference">
    <w:name w:val="Intense Reference"/>
    <w:basedOn w:val="DefaultParagraphFont"/>
    <w:uiPriority w:val="32"/>
    <w:qFormat/>
    <w:rsid w:val="00004FB0"/>
    <w:rPr>
      <w:b/>
      <w:bCs/>
      <w:smallCaps/>
      <w:color w:val="0F4761" w:themeColor="accent1" w:themeShade="BF"/>
      <w:spacing w:val="5"/>
    </w:rPr>
  </w:style>
  <w:style w:type="paragraph" w:styleId="Header">
    <w:name w:val="header"/>
    <w:basedOn w:val="Normal"/>
    <w:link w:val="HeaderChar"/>
    <w:uiPriority w:val="99"/>
    <w:unhideWhenUsed/>
    <w:rsid w:val="004F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6A8"/>
  </w:style>
  <w:style w:type="paragraph" w:styleId="Footer">
    <w:name w:val="footer"/>
    <w:basedOn w:val="Normal"/>
    <w:link w:val="FooterChar"/>
    <w:uiPriority w:val="99"/>
    <w:unhideWhenUsed/>
    <w:rsid w:val="004F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2025-11-07T19:32:00Z</dcterms:created>
  <dcterms:modified xsi:type="dcterms:W3CDTF">2026-02-14T18:23:00Z</dcterms:modified>
</cp:coreProperties>
</file>