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3E0D" w14:textId="77777777" w:rsidR="00265B06" w:rsidRDefault="00265B06" w:rsidP="00265B06">
      <w:pPr>
        <w:pStyle w:val="Title"/>
      </w:pPr>
      <w:r>
        <w:t>Wellness Recovery Action Plan and Conflict Resolution Strategies</w:t>
      </w:r>
    </w:p>
    <w:p w14:paraId="6E937AE4" w14:textId="77777777" w:rsidR="00265B06" w:rsidRDefault="00265B06" w:rsidP="00265B06">
      <w:pPr>
        <w:pStyle w:val="Subtitle"/>
      </w:pPr>
      <w:r>
        <w:t>A Comprehensive Guide to Personal Well-being and Effective Dispute Management</w:t>
      </w:r>
    </w:p>
    <w:p w14:paraId="544E40B2" w14:textId="77777777" w:rsidR="00265B06" w:rsidRDefault="00265B06" w:rsidP="00265B06">
      <w:pPr>
        <w:pStyle w:val="Heading1"/>
      </w:pPr>
      <w:r>
        <w:t>Introduction</w:t>
      </w:r>
    </w:p>
    <w:p w14:paraId="4C88E214" w14:textId="77777777" w:rsidR="00265B06" w:rsidRDefault="00265B06" w:rsidP="0057478F">
      <w:pPr>
        <w:jc w:val="both"/>
      </w:pPr>
      <w:r w:rsidRPr="00265B06">
        <w:t>Maintaining mental and emotional wellness is essential for leading a fulfilling life, especially during challenging times. The Wellness Recovery Action Plan (WRAP) is a structured system for monitoring wellness, identifying stressors, and creating actionable strategies for recovery. Additionally, conflict resolution strategies are vital skills for managing interpersonal disputes and maintaining healthy relationships. This guide explores the fundamentals of WRAP and practical conflict resolution techniques.</w:t>
      </w:r>
    </w:p>
    <w:p w14:paraId="4D679BD8" w14:textId="77777777" w:rsidR="00265B06" w:rsidRDefault="00265B06" w:rsidP="00265B06">
      <w:pPr>
        <w:pStyle w:val="Heading1"/>
      </w:pPr>
      <w:r>
        <w:t>Wellness Recovery Action Plan (WRAP)</w:t>
      </w:r>
    </w:p>
    <w:p w14:paraId="15EC4828" w14:textId="77777777" w:rsidR="00265B06" w:rsidRDefault="00265B06" w:rsidP="00265B06">
      <w:pPr>
        <w:pStyle w:val="Heading2"/>
      </w:pPr>
      <w:r>
        <w:t>What is WRAP?</w:t>
      </w:r>
    </w:p>
    <w:p w14:paraId="68FD122F" w14:textId="77777777" w:rsidR="00265B06" w:rsidRDefault="00265B06" w:rsidP="00423B2B">
      <w:pPr>
        <w:jc w:val="both"/>
      </w:pPr>
      <w:r w:rsidRPr="00265B06">
        <w:t>WRAP is a self-designed plan that helps individuals manage their mental health and well-being. Developed by Mary Ellen Copeland, WRAP encourages people to take control of their recovery process by identifying personal triggers, early warning signs, and specific wellness tools. The plan can be adapted for various life challenges, not just mental health conditions.</w:t>
      </w:r>
    </w:p>
    <w:p w14:paraId="622F7FCA" w14:textId="77777777" w:rsidR="00265B06" w:rsidRDefault="00265B06" w:rsidP="00265B06">
      <w:pPr>
        <w:pStyle w:val="Heading2"/>
      </w:pPr>
      <w:r>
        <w:t>Key Components of WRAP</w:t>
      </w:r>
    </w:p>
    <w:p w14:paraId="55804048" w14:textId="77777777" w:rsidR="00265B06" w:rsidRDefault="00265B06" w:rsidP="00265B06">
      <w:pPr>
        <w:pStyle w:val="ListParagraph"/>
        <w:numPr>
          <w:ilvl w:val="0"/>
          <w:numId w:val="1"/>
        </w:numPr>
      </w:pPr>
      <w:r w:rsidRPr="00265B06">
        <w:t>Wellness Toolbox: A collection of resources, strategies, and activities that promote physical, emotional, and mental wellness. Examples include exercise, meditation, journaling, and seeking social support.</w:t>
      </w:r>
    </w:p>
    <w:p w14:paraId="3F5CB406" w14:textId="77777777" w:rsidR="00265B06" w:rsidRDefault="00265B06" w:rsidP="00265B06">
      <w:pPr>
        <w:pStyle w:val="ListParagraph"/>
        <w:numPr>
          <w:ilvl w:val="0"/>
          <w:numId w:val="1"/>
        </w:numPr>
      </w:pPr>
      <w:r w:rsidRPr="00265B06">
        <w:t>Daily Maintenance Plan: Actions and routines that help maintain well-being every day, such as healthy eating, sleep hygiene, and regular self-care.</w:t>
      </w:r>
    </w:p>
    <w:p w14:paraId="0766267F" w14:textId="77777777" w:rsidR="00265B06" w:rsidRDefault="00265B06" w:rsidP="00265B06">
      <w:pPr>
        <w:pStyle w:val="ListParagraph"/>
        <w:numPr>
          <w:ilvl w:val="0"/>
          <w:numId w:val="1"/>
        </w:numPr>
      </w:pPr>
      <w:r w:rsidRPr="00265B06">
        <w:t>Identifying Triggers: Recognizing situations, events, or people that can cause stress or discomfort. With awareness, individuals can prepare strategies to manage these triggers.</w:t>
      </w:r>
    </w:p>
    <w:p w14:paraId="58611E87" w14:textId="77777777" w:rsidR="00265B06" w:rsidRDefault="00265B06" w:rsidP="00265B06">
      <w:pPr>
        <w:pStyle w:val="ListParagraph"/>
        <w:numPr>
          <w:ilvl w:val="0"/>
          <w:numId w:val="1"/>
        </w:numPr>
      </w:pPr>
      <w:r w:rsidRPr="00265B06">
        <w:t>Early Warning Signs: Noticing subtle changes in thoughts, feelings, or behaviors that indicate a decline in wellness, such as irritability or trouble concentrating.</w:t>
      </w:r>
    </w:p>
    <w:p w14:paraId="7870C6F0" w14:textId="77777777" w:rsidR="00265B06" w:rsidRDefault="00265B06" w:rsidP="00265B06">
      <w:pPr>
        <w:pStyle w:val="ListParagraph"/>
        <w:numPr>
          <w:ilvl w:val="0"/>
          <w:numId w:val="1"/>
        </w:numPr>
      </w:pPr>
      <w:r w:rsidRPr="00265B06">
        <w:lastRenderedPageBreak/>
        <w:t>Crisis Plan: Steps to follow if wellness deteriorates significantly, including who to contact, where to seek help, and what actions to avoid.</w:t>
      </w:r>
    </w:p>
    <w:p w14:paraId="157524ED" w14:textId="77777777" w:rsidR="00265B06" w:rsidRDefault="00265B06" w:rsidP="00265B06">
      <w:pPr>
        <w:pStyle w:val="ListParagraph"/>
        <w:numPr>
          <w:ilvl w:val="0"/>
          <w:numId w:val="1"/>
        </w:numPr>
      </w:pPr>
      <w:r w:rsidRPr="00265B06">
        <w:t>Post-Crisis Planning: Strategies for returning to wellness after a crisis, such as re-establishing routines and reconnecting with support systems.</w:t>
      </w:r>
    </w:p>
    <w:p w14:paraId="357117D4" w14:textId="77777777" w:rsidR="00265B06" w:rsidRDefault="00265B06" w:rsidP="00265B06">
      <w:pPr>
        <w:pStyle w:val="Heading2"/>
      </w:pPr>
      <w:r>
        <w:t>How to Create Your WRAP</w:t>
      </w:r>
    </w:p>
    <w:p w14:paraId="3D6C8A27" w14:textId="77777777" w:rsidR="00265B06" w:rsidRDefault="00265B06" w:rsidP="00265B06">
      <w:pPr>
        <w:pStyle w:val="ListParagraph"/>
        <w:numPr>
          <w:ilvl w:val="0"/>
          <w:numId w:val="2"/>
        </w:numPr>
      </w:pPr>
      <w:r w:rsidRPr="00265B06">
        <w:t>Reflect on personal strengths, coping tools, and support networks.</w:t>
      </w:r>
    </w:p>
    <w:p w14:paraId="5BFB13E0" w14:textId="77777777" w:rsidR="00265B06" w:rsidRDefault="00265B06" w:rsidP="00265B06">
      <w:pPr>
        <w:pStyle w:val="ListParagraph"/>
        <w:numPr>
          <w:ilvl w:val="0"/>
          <w:numId w:val="2"/>
        </w:numPr>
      </w:pPr>
      <w:r w:rsidRPr="00265B06">
        <w:t>Identify daily routines that enhance well-being.</w:t>
      </w:r>
    </w:p>
    <w:p w14:paraId="3CE7E394" w14:textId="77777777" w:rsidR="00265B06" w:rsidRDefault="00265B06" w:rsidP="00265B06">
      <w:pPr>
        <w:pStyle w:val="ListParagraph"/>
        <w:numPr>
          <w:ilvl w:val="0"/>
          <w:numId w:val="2"/>
        </w:numPr>
      </w:pPr>
      <w:r w:rsidRPr="00265B06">
        <w:t>List common triggers and early warning signs.</w:t>
      </w:r>
    </w:p>
    <w:p w14:paraId="41F9C36C" w14:textId="77777777" w:rsidR="00265B06" w:rsidRDefault="00265B06" w:rsidP="00265B06">
      <w:pPr>
        <w:pStyle w:val="ListParagraph"/>
        <w:numPr>
          <w:ilvl w:val="0"/>
          <w:numId w:val="2"/>
        </w:numPr>
      </w:pPr>
      <w:r w:rsidRPr="00265B06">
        <w:t>Develop action plans for managing triggers and early warning signs.</w:t>
      </w:r>
    </w:p>
    <w:p w14:paraId="721EB50F" w14:textId="77777777" w:rsidR="00265B06" w:rsidRDefault="00265B06" w:rsidP="00265B06">
      <w:pPr>
        <w:pStyle w:val="ListParagraph"/>
        <w:numPr>
          <w:ilvl w:val="0"/>
          <w:numId w:val="2"/>
        </w:numPr>
      </w:pPr>
      <w:r w:rsidRPr="00265B06">
        <w:t>Prepare a crisis plan outlining steps and contacts for emergencies.</w:t>
      </w:r>
    </w:p>
    <w:p w14:paraId="626C9911" w14:textId="77777777" w:rsidR="00265B06" w:rsidRDefault="00265B06" w:rsidP="00265B06">
      <w:pPr>
        <w:pStyle w:val="ListParagraph"/>
        <w:numPr>
          <w:ilvl w:val="0"/>
          <w:numId w:val="2"/>
        </w:numPr>
      </w:pPr>
      <w:r w:rsidRPr="00265B06">
        <w:t>Include post-crisis actions to help regain balance and stability.</w:t>
      </w:r>
    </w:p>
    <w:p w14:paraId="352D4871" w14:textId="77777777" w:rsidR="00265B06" w:rsidRDefault="00265B06" w:rsidP="00265B06">
      <w:pPr>
        <w:pStyle w:val="Heading1"/>
      </w:pPr>
      <w:r>
        <w:t>Conflict Resolution Strategies</w:t>
      </w:r>
    </w:p>
    <w:p w14:paraId="3F24E765" w14:textId="77777777" w:rsidR="00265B06" w:rsidRDefault="00265B06" w:rsidP="00265B06">
      <w:pPr>
        <w:pStyle w:val="Heading2"/>
      </w:pPr>
      <w:r>
        <w:t>Understanding Conflict</w:t>
      </w:r>
    </w:p>
    <w:p w14:paraId="479CFD3A" w14:textId="77777777" w:rsidR="00265B06" w:rsidRDefault="00265B06" w:rsidP="00423B2B">
      <w:pPr>
        <w:jc w:val="both"/>
      </w:pPr>
      <w:r w:rsidRPr="00265B06">
        <w:t>Conflict is a natural part of human interaction. When managed effectively, it can lead to growth, enhanced relationships, and innovative solutions. Unresolved conflict, however, can result in stress, anxiety, and damaged relationships.</w:t>
      </w:r>
    </w:p>
    <w:p w14:paraId="36A49A09" w14:textId="77777777" w:rsidR="00265B06" w:rsidRDefault="00265B06" w:rsidP="00265B06">
      <w:pPr>
        <w:pStyle w:val="Heading2"/>
      </w:pPr>
      <w:r>
        <w:t>Effective Conflict Resolution Techniques</w:t>
      </w:r>
    </w:p>
    <w:p w14:paraId="3FD47EF7" w14:textId="77777777" w:rsidR="00265B06" w:rsidRDefault="00265B06" w:rsidP="00265B06">
      <w:pPr>
        <w:pStyle w:val="ListParagraph"/>
        <w:numPr>
          <w:ilvl w:val="0"/>
          <w:numId w:val="3"/>
        </w:numPr>
      </w:pPr>
      <w:r w:rsidRPr="00265B06">
        <w:t xml:space="preserve">Active Listening: Pay attention to the speaker, avoid interrupting, and </w:t>
      </w:r>
      <w:proofErr w:type="gramStart"/>
      <w:r w:rsidRPr="00265B06">
        <w:t>reflect back</w:t>
      </w:r>
      <w:proofErr w:type="gramEnd"/>
      <w:r w:rsidRPr="00265B06">
        <w:t xml:space="preserve"> what you hear. This demonstrates respect and helps clarify misunderstandings.</w:t>
      </w:r>
    </w:p>
    <w:p w14:paraId="09B99D8C" w14:textId="77777777" w:rsidR="00265B06" w:rsidRDefault="00265B06" w:rsidP="00265B06">
      <w:pPr>
        <w:pStyle w:val="ListParagraph"/>
        <w:numPr>
          <w:ilvl w:val="0"/>
          <w:numId w:val="3"/>
        </w:numPr>
      </w:pPr>
      <w:r w:rsidRPr="00265B06">
        <w:t>Empathy: Seek to understand the other person’s perspective and emotions, even if you disagree with their position.</w:t>
      </w:r>
    </w:p>
    <w:p w14:paraId="0E8660CF" w14:textId="77777777" w:rsidR="00265B06" w:rsidRDefault="00265B06" w:rsidP="00265B06">
      <w:pPr>
        <w:pStyle w:val="ListParagraph"/>
        <w:numPr>
          <w:ilvl w:val="0"/>
          <w:numId w:val="3"/>
        </w:numPr>
      </w:pPr>
      <w:r w:rsidRPr="00265B06">
        <w:t>Clear Communication: Use "I" statements to express your feelings and needs without blaming or attacking others.</w:t>
      </w:r>
    </w:p>
    <w:p w14:paraId="11284985" w14:textId="77777777" w:rsidR="00265B06" w:rsidRDefault="00265B06" w:rsidP="00265B06">
      <w:pPr>
        <w:pStyle w:val="ListParagraph"/>
        <w:numPr>
          <w:ilvl w:val="0"/>
          <w:numId w:val="3"/>
        </w:numPr>
      </w:pPr>
      <w:r w:rsidRPr="00265B06">
        <w:t>Problem-Solving: Collaborate to identify the underlying issue, brainstorm solutions, and agree on a plan of action.</w:t>
      </w:r>
    </w:p>
    <w:p w14:paraId="1DA04081" w14:textId="77777777" w:rsidR="00265B06" w:rsidRDefault="00265B06" w:rsidP="00265B06">
      <w:pPr>
        <w:pStyle w:val="ListParagraph"/>
        <w:numPr>
          <w:ilvl w:val="0"/>
          <w:numId w:val="3"/>
        </w:numPr>
      </w:pPr>
      <w:r w:rsidRPr="00265B06">
        <w:t>Compromise: Be willing to find middle ground where both parties can accept the outcome.</w:t>
      </w:r>
    </w:p>
    <w:p w14:paraId="4EE149AF" w14:textId="77777777" w:rsidR="00265B06" w:rsidRDefault="00265B06" w:rsidP="00265B06">
      <w:pPr>
        <w:pStyle w:val="ListParagraph"/>
        <w:numPr>
          <w:ilvl w:val="0"/>
          <w:numId w:val="3"/>
        </w:numPr>
      </w:pPr>
      <w:r w:rsidRPr="00265B06">
        <w:t>Setting Boundaries: Establish clear, respectful boundaries to prevent future conflicts.</w:t>
      </w:r>
    </w:p>
    <w:p w14:paraId="68938FEA" w14:textId="77777777" w:rsidR="00265B06" w:rsidRDefault="00265B06" w:rsidP="00265B06">
      <w:pPr>
        <w:pStyle w:val="ListParagraph"/>
        <w:numPr>
          <w:ilvl w:val="0"/>
          <w:numId w:val="3"/>
        </w:numPr>
      </w:pPr>
      <w:r w:rsidRPr="00265B06">
        <w:t>Mediation: If conflicts persist, consider involving an impartial third party to facilitate resolution.</w:t>
      </w:r>
    </w:p>
    <w:p w14:paraId="6E555896" w14:textId="77777777" w:rsidR="00265B06" w:rsidRDefault="00265B06" w:rsidP="00265B06">
      <w:pPr>
        <w:pStyle w:val="Heading2"/>
      </w:pPr>
      <w:r>
        <w:lastRenderedPageBreak/>
        <w:t>Integrating WRAP with Conflict Resolution</w:t>
      </w:r>
    </w:p>
    <w:p w14:paraId="2F1C8FDE" w14:textId="77777777" w:rsidR="00265B06" w:rsidRDefault="00265B06" w:rsidP="00423B2B">
      <w:pPr>
        <w:jc w:val="both"/>
      </w:pPr>
      <w:r w:rsidRPr="00265B06">
        <w:t>The principles of WRAP can be applied to conflict resolution by including strategies for managing stress and emotional triggers, maintaining daily routines that promote calmness, and preparing plans for handling disputes before they escalate. Recording experiences with conflict in a wellness journal can help identify patterns and improve future responses.</w:t>
      </w:r>
    </w:p>
    <w:p w14:paraId="24DCB39A" w14:textId="77777777" w:rsidR="00265B06" w:rsidRDefault="00265B06" w:rsidP="00265B06">
      <w:pPr>
        <w:pStyle w:val="Heading1"/>
      </w:pPr>
      <w:r>
        <w:t>Conclusion</w:t>
      </w:r>
    </w:p>
    <w:p w14:paraId="1FE11172" w14:textId="011BDC3D" w:rsidR="00265B06" w:rsidRPr="00265B06" w:rsidRDefault="00265B06" w:rsidP="00423B2B">
      <w:pPr>
        <w:jc w:val="both"/>
      </w:pPr>
      <w:r w:rsidRPr="00265B06">
        <w:t>Both a Wellness Recovery Action Plan and effective conflict resolution skills are essential tools for enhancing personal resilience and fostering harmonious relationships. By integrating these approaches, individuals can proactively manage their well-being and navigate interpersonal challenges with confidence and empathy.</w:t>
      </w:r>
    </w:p>
    <w:p w14:paraId="2D92C793" w14:textId="794D2714" w:rsidR="00265B06" w:rsidRPr="00265B06" w:rsidRDefault="00265B06" w:rsidP="00265B06"/>
    <w:sectPr w:rsidR="00265B06" w:rsidRPr="00265B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BAD0" w14:textId="77777777" w:rsidR="00265B06" w:rsidRDefault="00265B06" w:rsidP="00265B06">
      <w:pPr>
        <w:spacing w:after="0" w:line="240" w:lineRule="auto"/>
      </w:pPr>
      <w:r>
        <w:separator/>
      </w:r>
    </w:p>
  </w:endnote>
  <w:endnote w:type="continuationSeparator" w:id="0">
    <w:p w14:paraId="37DEB31A" w14:textId="77777777" w:rsidR="00265B06" w:rsidRDefault="00265B06" w:rsidP="0026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526F" w14:textId="77777777" w:rsidR="00265B06" w:rsidRDefault="00265B06" w:rsidP="00265B06">
      <w:pPr>
        <w:spacing w:after="0" w:line="240" w:lineRule="auto"/>
      </w:pPr>
      <w:r>
        <w:separator/>
      </w:r>
    </w:p>
  </w:footnote>
  <w:footnote w:type="continuationSeparator" w:id="0">
    <w:p w14:paraId="3DFCDE8D" w14:textId="77777777" w:rsidR="00265B06" w:rsidRDefault="00265B06" w:rsidP="00265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431429"/>
      <w:docPartObj>
        <w:docPartGallery w:val="Page Numbers (Top of Page)"/>
        <w:docPartUnique/>
      </w:docPartObj>
    </w:sdtPr>
    <w:sdtEndPr>
      <w:rPr>
        <w:noProof/>
      </w:rPr>
    </w:sdtEndPr>
    <w:sdtContent>
      <w:p w14:paraId="237520DD" w14:textId="58B33430" w:rsidR="00265B06" w:rsidRDefault="00265B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B4AF4" w14:textId="77777777" w:rsidR="00265B06" w:rsidRDefault="00265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6D7"/>
    <w:multiLevelType w:val="multilevel"/>
    <w:tmpl w:val="5838B7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3D77C28"/>
    <w:multiLevelType w:val="multilevel"/>
    <w:tmpl w:val="C45C990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4D63228"/>
    <w:multiLevelType w:val="multilevel"/>
    <w:tmpl w:val="BBBA743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7050010">
    <w:abstractNumId w:val="1"/>
  </w:num>
  <w:num w:numId="2" w16cid:durableId="1539657299">
    <w:abstractNumId w:val="0"/>
  </w:num>
  <w:num w:numId="3" w16cid:durableId="1397438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06"/>
    <w:rsid w:val="00265B06"/>
    <w:rsid w:val="00423B2B"/>
    <w:rsid w:val="0057478F"/>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AF14"/>
  <w15:chartTrackingRefBased/>
  <w15:docId w15:val="{7EDD676A-DCE3-4186-B7B6-260F3CAB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B06"/>
    <w:rPr>
      <w:rFonts w:eastAsiaTheme="majorEastAsia" w:cstheme="majorBidi"/>
      <w:color w:val="272727" w:themeColor="text1" w:themeTint="D8"/>
    </w:rPr>
  </w:style>
  <w:style w:type="paragraph" w:styleId="Title">
    <w:name w:val="Title"/>
    <w:basedOn w:val="Normal"/>
    <w:next w:val="Normal"/>
    <w:link w:val="TitleChar"/>
    <w:uiPriority w:val="10"/>
    <w:qFormat/>
    <w:rsid w:val="00265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B06"/>
    <w:pPr>
      <w:spacing w:before="160"/>
      <w:jc w:val="center"/>
    </w:pPr>
    <w:rPr>
      <w:i/>
      <w:iCs/>
      <w:color w:val="404040" w:themeColor="text1" w:themeTint="BF"/>
    </w:rPr>
  </w:style>
  <w:style w:type="character" w:customStyle="1" w:styleId="QuoteChar">
    <w:name w:val="Quote Char"/>
    <w:basedOn w:val="DefaultParagraphFont"/>
    <w:link w:val="Quote"/>
    <w:uiPriority w:val="29"/>
    <w:rsid w:val="00265B06"/>
    <w:rPr>
      <w:i/>
      <w:iCs/>
      <w:color w:val="404040" w:themeColor="text1" w:themeTint="BF"/>
    </w:rPr>
  </w:style>
  <w:style w:type="paragraph" w:styleId="ListParagraph">
    <w:name w:val="List Paragraph"/>
    <w:basedOn w:val="Normal"/>
    <w:uiPriority w:val="34"/>
    <w:qFormat/>
    <w:rsid w:val="00265B06"/>
    <w:pPr>
      <w:ind w:left="720"/>
      <w:contextualSpacing/>
    </w:pPr>
  </w:style>
  <w:style w:type="character" w:styleId="IntenseEmphasis">
    <w:name w:val="Intense Emphasis"/>
    <w:basedOn w:val="DefaultParagraphFont"/>
    <w:uiPriority w:val="21"/>
    <w:qFormat/>
    <w:rsid w:val="00265B06"/>
    <w:rPr>
      <w:i/>
      <w:iCs/>
      <w:color w:val="0F4761" w:themeColor="accent1" w:themeShade="BF"/>
    </w:rPr>
  </w:style>
  <w:style w:type="paragraph" w:styleId="IntenseQuote">
    <w:name w:val="Intense Quote"/>
    <w:basedOn w:val="Normal"/>
    <w:next w:val="Normal"/>
    <w:link w:val="IntenseQuoteChar"/>
    <w:uiPriority w:val="30"/>
    <w:qFormat/>
    <w:rsid w:val="00265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B06"/>
    <w:rPr>
      <w:i/>
      <w:iCs/>
      <w:color w:val="0F4761" w:themeColor="accent1" w:themeShade="BF"/>
    </w:rPr>
  </w:style>
  <w:style w:type="character" w:styleId="IntenseReference">
    <w:name w:val="Intense Reference"/>
    <w:basedOn w:val="DefaultParagraphFont"/>
    <w:uiPriority w:val="32"/>
    <w:qFormat/>
    <w:rsid w:val="00265B06"/>
    <w:rPr>
      <w:b/>
      <w:bCs/>
      <w:smallCaps/>
      <w:color w:val="0F4761" w:themeColor="accent1" w:themeShade="BF"/>
      <w:spacing w:val="5"/>
    </w:rPr>
  </w:style>
  <w:style w:type="paragraph" w:styleId="Header">
    <w:name w:val="header"/>
    <w:basedOn w:val="Normal"/>
    <w:link w:val="HeaderChar"/>
    <w:uiPriority w:val="99"/>
    <w:unhideWhenUsed/>
    <w:rsid w:val="0026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B06"/>
  </w:style>
  <w:style w:type="paragraph" w:styleId="Footer">
    <w:name w:val="footer"/>
    <w:basedOn w:val="Normal"/>
    <w:link w:val="FooterChar"/>
    <w:uiPriority w:val="99"/>
    <w:unhideWhenUsed/>
    <w:rsid w:val="0026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2025-10-27T13:40:00Z</dcterms:created>
  <dcterms:modified xsi:type="dcterms:W3CDTF">2025-10-27T13:47:00Z</dcterms:modified>
</cp:coreProperties>
</file>