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18B2" w14:textId="283AAA3F" w:rsidR="00AA1C98" w:rsidRPr="00B346D7" w:rsidRDefault="00AA1C98" w:rsidP="00AA1C98">
      <w:pPr>
        <w:pStyle w:val="Title"/>
        <w:rPr>
          <w:b/>
          <w:bCs/>
          <w:color w:val="002060"/>
          <w:sz w:val="40"/>
          <w:szCs w:val="40"/>
        </w:rPr>
      </w:pPr>
      <w:r w:rsidRPr="00B346D7">
        <w:rPr>
          <w:b/>
          <w:bCs/>
          <w:color w:val="002060"/>
          <w:sz w:val="40"/>
          <w:szCs w:val="40"/>
        </w:rPr>
        <w:t xml:space="preserve">Role of Peer Case Managers as </w:t>
      </w:r>
      <w:r w:rsidRPr="00B346D7">
        <w:rPr>
          <w:b/>
          <w:bCs/>
          <w:color w:val="C00000"/>
          <w:sz w:val="40"/>
          <w:szCs w:val="40"/>
        </w:rPr>
        <w:t>Mentors</w:t>
      </w:r>
      <w:r w:rsidRPr="00B346D7">
        <w:rPr>
          <w:b/>
          <w:bCs/>
          <w:color w:val="002060"/>
          <w:sz w:val="40"/>
          <w:szCs w:val="40"/>
        </w:rPr>
        <w:t xml:space="preserve"> </w:t>
      </w:r>
    </w:p>
    <w:p w14:paraId="61947F4A" w14:textId="77777777" w:rsidR="00AA1C98" w:rsidRPr="00AA1C98" w:rsidRDefault="00AA1C98" w:rsidP="00AA1C98">
      <w:pPr>
        <w:pStyle w:val="Subtitle"/>
        <w:rPr>
          <w:b/>
          <w:bCs/>
          <w:color w:val="C00000"/>
        </w:rPr>
      </w:pPr>
      <w:r w:rsidRPr="00AA1C98">
        <w:rPr>
          <w:b/>
          <w:bCs/>
          <w:color w:val="C00000"/>
        </w:rPr>
        <w:t>Understanding the Mentorship Responsibilities and Impact</w:t>
      </w:r>
    </w:p>
    <w:p w14:paraId="229EB6B6" w14:textId="77777777" w:rsidR="00AA1C98" w:rsidRPr="009F5047" w:rsidRDefault="00AA1C98" w:rsidP="00AA1C98">
      <w:pPr>
        <w:pStyle w:val="Heading1"/>
        <w:rPr>
          <w:b/>
          <w:bCs/>
          <w:color w:val="C00000"/>
        </w:rPr>
      </w:pPr>
      <w:r w:rsidRPr="009F5047">
        <w:rPr>
          <w:b/>
          <w:bCs/>
          <w:color w:val="C00000"/>
          <w:highlight w:val="yellow"/>
        </w:rPr>
        <w:t>Introduction</w:t>
      </w:r>
    </w:p>
    <w:p w14:paraId="3FDF63EA" w14:textId="77777777" w:rsidR="00AA1C98" w:rsidRDefault="00AA1C98" w:rsidP="00AA1C98">
      <w:pPr>
        <w:jc w:val="both"/>
      </w:pPr>
      <w:r w:rsidRPr="00AA1C98">
        <w:t>The District of Columbia's Peer Case Management Institute (PCMI) implements a unique approach to supporting individuals within the community by employing Peer Case Managers. These professionals play a vital role, not only in case management, but also as mentors to their peers. This document explores how Peer Case Managers serve as mentors within the PCMI framework, the responsibilities they undertake, and the impact they have on the individuals and the broader community.</w:t>
      </w:r>
    </w:p>
    <w:p w14:paraId="08983CB3" w14:textId="77777777" w:rsidR="00AA1C98" w:rsidRPr="00880A9B" w:rsidRDefault="00AA1C98" w:rsidP="00AA1C98">
      <w:pPr>
        <w:pStyle w:val="Heading2"/>
        <w:rPr>
          <w:b/>
          <w:bCs/>
          <w:color w:val="C00000"/>
        </w:rPr>
      </w:pPr>
      <w:r w:rsidRPr="00880A9B">
        <w:rPr>
          <w:b/>
          <w:bCs/>
          <w:color w:val="C00000"/>
          <w:highlight w:val="yellow"/>
        </w:rPr>
        <w:t>What Is a Peer Case Manager?</w:t>
      </w:r>
    </w:p>
    <w:p w14:paraId="1CE6BF30" w14:textId="77777777" w:rsidR="00AA1C98" w:rsidRDefault="00AA1C98" w:rsidP="00B346D7">
      <w:pPr>
        <w:jc w:val="both"/>
      </w:pPr>
      <w:r w:rsidRPr="00AA1C98">
        <w:t xml:space="preserve">A Peer Case Manager is an individual who has lived experience </w:t>
      </w:r>
      <w:proofErr w:type="gramStart"/>
      <w:r w:rsidRPr="00AA1C98">
        <w:t>similar to</w:t>
      </w:r>
      <w:proofErr w:type="gramEnd"/>
      <w:r w:rsidRPr="00AA1C98">
        <w:t xml:space="preserve"> the clients they serve, such as recovery from substance use, mental health challenges, or other social issues. Their personal background enables them to connect authentically, provide guidance, and offer relatable support to others navigating similar circumstances.</w:t>
      </w:r>
    </w:p>
    <w:p w14:paraId="04258CDF" w14:textId="77777777" w:rsidR="00AA1C98" w:rsidRPr="00E02CFE" w:rsidRDefault="00AA1C98" w:rsidP="00AA1C98">
      <w:pPr>
        <w:pStyle w:val="Heading2"/>
        <w:rPr>
          <w:b/>
          <w:bCs/>
          <w:color w:val="C00000"/>
        </w:rPr>
      </w:pPr>
      <w:r w:rsidRPr="00E02CFE">
        <w:rPr>
          <w:b/>
          <w:bCs/>
          <w:color w:val="C00000"/>
          <w:highlight w:val="yellow"/>
        </w:rPr>
        <w:t>Mentorship Role of Peer Case Managers</w:t>
      </w:r>
    </w:p>
    <w:p w14:paraId="5293AF90" w14:textId="77777777" w:rsidR="00AA1C98" w:rsidRDefault="00AA1C98" w:rsidP="00AA1C98">
      <w:r w:rsidRPr="00AA1C98">
        <w:t>As mentors, Peer Case Managers provide ongoing encouragement, guidance, and support to their clients. Their mentorship responsibilities include:</w:t>
      </w:r>
    </w:p>
    <w:p w14:paraId="4F131833" w14:textId="77777777" w:rsidR="00AA1C98" w:rsidRDefault="00AA1C98" w:rsidP="00AA1C98">
      <w:pPr>
        <w:pStyle w:val="ListParagraph"/>
        <w:numPr>
          <w:ilvl w:val="0"/>
          <w:numId w:val="1"/>
        </w:numPr>
      </w:pPr>
      <w:r w:rsidRPr="00AA1C98">
        <w:t>Modeling Recovery and Self-Advocacy: By sharing their own experiences and successes, Peer Case Managers demonstrate positive behaviors, coping strategies, and self-advocacy skills for their clients.</w:t>
      </w:r>
    </w:p>
    <w:p w14:paraId="4A3099B2" w14:textId="77777777" w:rsidR="00AA1C98" w:rsidRDefault="00AA1C98" w:rsidP="00AA1C98">
      <w:pPr>
        <w:pStyle w:val="ListParagraph"/>
        <w:numPr>
          <w:ilvl w:val="0"/>
          <w:numId w:val="1"/>
        </w:numPr>
      </w:pPr>
      <w:r w:rsidRPr="00AA1C98">
        <w:t>Empowering Clients: They help individuals recognize their strengths, set achievable goals, and develop the confidence needed to pursue personal growth and independence.</w:t>
      </w:r>
    </w:p>
    <w:p w14:paraId="5761321D" w14:textId="77777777" w:rsidR="00AA1C98" w:rsidRDefault="00AA1C98" w:rsidP="00AA1C98">
      <w:pPr>
        <w:pStyle w:val="ListParagraph"/>
        <w:numPr>
          <w:ilvl w:val="0"/>
          <w:numId w:val="1"/>
        </w:numPr>
      </w:pPr>
      <w:r w:rsidRPr="00AA1C98">
        <w:t>Building Trust: Mentors foster trusting relationships by being empathetic, nonjudgmental, and consistent in their support, which is essential for effective case management.</w:t>
      </w:r>
    </w:p>
    <w:p w14:paraId="0138BD61" w14:textId="77777777" w:rsidR="00AA1C98" w:rsidRDefault="00AA1C98" w:rsidP="00AA1C98">
      <w:pPr>
        <w:pStyle w:val="ListParagraph"/>
        <w:numPr>
          <w:ilvl w:val="0"/>
          <w:numId w:val="1"/>
        </w:numPr>
      </w:pPr>
      <w:r w:rsidRPr="00AA1C98">
        <w:t>Facilitating Connection: Peer Case Managers connect clients to community resources, support groups, and opportunities for social engagement, helping them to build networks of support outside of the program.</w:t>
      </w:r>
    </w:p>
    <w:p w14:paraId="28855AAE" w14:textId="77777777" w:rsidR="00AA1C98" w:rsidRDefault="00AA1C98" w:rsidP="00AA1C98">
      <w:pPr>
        <w:pStyle w:val="ListParagraph"/>
        <w:numPr>
          <w:ilvl w:val="0"/>
          <w:numId w:val="1"/>
        </w:numPr>
      </w:pPr>
      <w:r w:rsidRPr="00AA1C98">
        <w:t>Providing Emotional Support: Through active listening and understanding, they help clients navigate setbacks, celebrate achievements, and maintain motivation throughout their recovery or personal development journey.</w:t>
      </w:r>
    </w:p>
    <w:p w14:paraId="530886A4" w14:textId="77777777" w:rsidR="00AA1C98" w:rsidRPr="00634DDC" w:rsidRDefault="00AA1C98" w:rsidP="00AA1C98">
      <w:pPr>
        <w:pStyle w:val="Heading2"/>
        <w:rPr>
          <w:b/>
          <w:bCs/>
          <w:color w:val="C00000"/>
        </w:rPr>
      </w:pPr>
      <w:r w:rsidRPr="00634DDC">
        <w:rPr>
          <w:b/>
          <w:bCs/>
          <w:color w:val="C00000"/>
          <w:highlight w:val="yellow"/>
        </w:rPr>
        <w:lastRenderedPageBreak/>
        <w:t>Training and Support for Peer Case Managers</w:t>
      </w:r>
    </w:p>
    <w:p w14:paraId="59B7DCC0" w14:textId="77777777" w:rsidR="00AA1C98" w:rsidRDefault="00AA1C98" w:rsidP="00C56E08">
      <w:pPr>
        <w:jc w:val="both"/>
      </w:pPr>
      <w:r w:rsidRPr="00AA1C98">
        <w:t>To be effective mentors, Peer Case Managers at PCMI receive specialized training in communication, ethics, boundaries, crisis intervention, and resource navigation. Ongoing professional development ensures they maintain high standards and are equipped to handle the challenges of mentorship.</w:t>
      </w:r>
    </w:p>
    <w:p w14:paraId="4F473C47" w14:textId="77777777" w:rsidR="00AA1C98" w:rsidRPr="008D0403" w:rsidRDefault="00AA1C98" w:rsidP="00AA1C98">
      <w:pPr>
        <w:pStyle w:val="Heading2"/>
        <w:rPr>
          <w:b/>
          <w:bCs/>
          <w:color w:val="C00000"/>
        </w:rPr>
      </w:pPr>
      <w:r w:rsidRPr="008D0403">
        <w:rPr>
          <w:b/>
          <w:bCs/>
          <w:color w:val="C00000"/>
          <w:highlight w:val="yellow"/>
        </w:rPr>
        <w:t>Impact of Peer Mentorship</w:t>
      </w:r>
    </w:p>
    <w:p w14:paraId="17051E00" w14:textId="77777777" w:rsidR="00AA1C98" w:rsidRDefault="00AA1C98" w:rsidP="00C56E08">
      <w:pPr>
        <w:jc w:val="both"/>
      </w:pPr>
      <w:r w:rsidRPr="00AA1C98">
        <w:t>The mentorship provided by Peer Case Managers has a transformative effect on individuals and the community. Clients benefit from increased engagement, improved outcomes, and a greater sense of belonging. The program also helps break down stigma, fosters hope, and promotes resilience among participants.</w:t>
      </w:r>
    </w:p>
    <w:p w14:paraId="56488A32" w14:textId="77777777" w:rsidR="00AA1C98" w:rsidRPr="008D0403" w:rsidRDefault="00AA1C98" w:rsidP="00AA1C98">
      <w:pPr>
        <w:pStyle w:val="Heading2"/>
        <w:rPr>
          <w:b/>
          <w:bCs/>
          <w:color w:val="C00000"/>
        </w:rPr>
      </w:pPr>
      <w:r w:rsidRPr="008D0403">
        <w:rPr>
          <w:b/>
          <w:bCs/>
          <w:color w:val="C00000"/>
          <w:highlight w:val="yellow"/>
        </w:rPr>
        <w:t>Conclusion</w:t>
      </w:r>
    </w:p>
    <w:p w14:paraId="5F26447F" w14:textId="638DE9A0" w:rsidR="00AA1C98" w:rsidRPr="00AA1C98" w:rsidRDefault="00AA1C98" w:rsidP="00C56E08">
      <w:pPr>
        <w:jc w:val="both"/>
      </w:pPr>
      <w:r w:rsidRPr="00AA1C98">
        <w:t>Peer Case Managers at the District of Columbia’s Peer Case Management Institute serve as mentors by leveraging their lived experience to guide, support, and inspire others. Their role is integral to the success of the program and to fostering positive change for individuals and the wider community.</w:t>
      </w:r>
    </w:p>
    <w:sectPr w:rsidR="00AA1C98" w:rsidRPr="00AA1C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0A63" w14:textId="77777777" w:rsidR="00AA1C98" w:rsidRDefault="00AA1C98" w:rsidP="00AA1C98">
      <w:pPr>
        <w:spacing w:after="0" w:line="240" w:lineRule="auto"/>
      </w:pPr>
      <w:r>
        <w:separator/>
      </w:r>
    </w:p>
  </w:endnote>
  <w:endnote w:type="continuationSeparator" w:id="0">
    <w:p w14:paraId="73B2BC8C" w14:textId="77777777" w:rsidR="00AA1C98" w:rsidRDefault="00AA1C98" w:rsidP="00AA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C06E" w14:textId="77777777" w:rsidR="00AA1C98" w:rsidRDefault="00AA1C98" w:rsidP="00AA1C98">
      <w:pPr>
        <w:spacing w:after="0" w:line="240" w:lineRule="auto"/>
      </w:pPr>
      <w:r>
        <w:separator/>
      </w:r>
    </w:p>
  </w:footnote>
  <w:footnote w:type="continuationSeparator" w:id="0">
    <w:p w14:paraId="157F89F2" w14:textId="77777777" w:rsidR="00AA1C98" w:rsidRDefault="00AA1C98" w:rsidP="00AA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35796"/>
      <w:docPartObj>
        <w:docPartGallery w:val="Page Numbers (Top of Page)"/>
        <w:docPartUnique/>
      </w:docPartObj>
    </w:sdtPr>
    <w:sdtEndPr>
      <w:rPr>
        <w:noProof/>
      </w:rPr>
    </w:sdtEndPr>
    <w:sdtContent>
      <w:p w14:paraId="0B93B643" w14:textId="214DD86B" w:rsidR="00AA1C98" w:rsidRDefault="00AA1C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CA61AE" w14:textId="77777777" w:rsidR="00AA1C98" w:rsidRDefault="00AA1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3D63"/>
    <w:multiLevelType w:val="hybridMultilevel"/>
    <w:tmpl w:val="9E58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98"/>
    <w:rsid w:val="00634DDC"/>
    <w:rsid w:val="007936DA"/>
    <w:rsid w:val="00880A9B"/>
    <w:rsid w:val="008D0403"/>
    <w:rsid w:val="009F5047"/>
    <w:rsid w:val="00AA1C98"/>
    <w:rsid w:val="00B346D7"/>
    <w:rsid w:val="00C40A08"/>
    <w:rsid w:val="00C56E08"/>
    <w:rsid w:val="00E0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D114"/>
  <w15:chartTrackingRefBased/>
  <w15:docId w15:val="{E416D06C-2DE7-4F3D-906F-1CCCC592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98"/>
    <w:rPr>
      <w:rFonts w:eastAsiaTheme="majorEastAsia" w:cstheme="majorBidi"/>
      <w:color w:val="272727" w:themeColor="text1" w:themeTint="D8"/>
    </w:rPr>
  </w:style>
  <w:style w:type="paragraph" w:styleId="Title">
    <w:name w:val="Title"/>
    <w:basedOn w:val="Normal"/>
    <w:next w:val="Normal"/>
    <w:link w:val="TitleChar"/>
    <w:uiPriority w:val="10"/>
    <w:qFormat/>
    <w:rsid w:val="00AA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98"/>
    <w:pPr>
      <w:spacing w:before="160"/>
      <w:jc w:val="center"/>
    </w:pPr>
    <w:rPr>
      <w:i/>
      <w:iCs/>
      <w:color w:val="404040" w:themeColor="text1" w:themeTint="BF"/>
    </w:rPr>
  </w:style>
  <w:style w:type="character" w:customStyle="1" w:styleId="QuoteChar">
    <w:name w:val="Quote Char"/>
    <w:basedOn w:val="DefaultParagraphFont"/>
    <w:link w:val="Quote"/>
    <w:uiPriority w:val="29"/>
    <w:rsid w:val="00AA1C98"/>
    <w:rPr>
      <w:i/>
      <w:iCs/>
      <w:color w:val="404040" w:themeColor="text1" w:themeTint="BF"/>
    </w:rPr>
  </w:style>
  <w:style w:type="paragraph" w:styleId="ListParagraph">
    <w:name w:val="List Paragraph"/>
    <w:basedOn w:val="Normal"/>
    <w:uiPriority w:val="34"/>
    <w:qFormat/>
    <w:rsid w:val="00AA1C98"/>
    <w:pPr>
      <w:ind w:left="720"/>
      <w:contextualSpacing/>
    </w:pPr>
  </w:style>
  <w:style w:type="character" w:styleId="IntenseEmphasis">
    <w:name w:val="Intense Emphasis"/>
    <w:basedOn w:val="DefaultParagraphFont"/>
    <w:uiPriority w:val="21"/>
    <w:qFormat/>
    <w:rsid w:val="00AA1C98"/>
    <w:rPr>
      <w:i/>
      <w:iCs/>
      <w:color w:val="0F4761" w:themeColor="accent1" w:themeShade="BF"/>
    </w:rPr>
  </w:style>
  <w:style w:type="paragraph" w:styleId="IntenseQuote">
    <w:name w:val="Intense Quote"/>
    <w:basedOn w:val="Normal"/>
    <w:next w:val="Normal"/>
    <w:link w:val="IntenseQuoteChar"/>
    <w:uiPriority w:val="30"/>
    <w:qFormat/>
    <w:rsid w:val="00AA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98"/>
    <w:rPr>
      <w:i/>
      <w:iCs/>
      <w:color w:val="0F4761" w:themeColor="accent1" w:themeShade="BF"/>
    </w:rPr>
  </w:style>
  <w:style w:type="character" w:styleId="IntenseReference">
    <w:name w:val="Intense Reference"/>
    <w:basedOn w:val="DefaultParagraphFont"/>
    <w:uiPriority w:val="32"/>
    <w:qFormat/>
    <w:rsid w:val="00AA1C98"/>
    <w:rPr>
      <w:b/>
      <w:bCs/>
      <w:smallCaps/>
      <w:color w:val="0F4761" w:themeColor="accent1" w:themeShade="BF"/>
      <w:spacing w:val="5"/>
    </w:rPr>
  </w:style>
  <w:style w:type="paragraph" w:styleId="Header">
    <w:name w:val="header"/>
    <w:basedOn w:val="Normal"/>
    <w:link w:val="HeaderChar"/>
    <w:uiPriority w:val="99"/>
    <w:unhideWhenUsed/>
    <w:rsid w:val="00AA1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C98"/>
  </w:style>
  <w:style w:type="paragraph" w:styleId="Footer">
    <w:name w:val="footer"/>
    <w:basedOn w:val="Normal"/>
    <w:link w:val="FooterChar"/>
    <w:uiPriority w:val="99"/>
    <w:unhideWhenUsed/>
    <w:rsid w:val="00AA1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2681</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2026-01-06T02:56:00Z</dcterms:created>
  <dcterms:modified xsi:type="dcterms:W3CDTF">2026-01-06T02:56:00Z</dcterms:modified>
</cp:coreProperties>
</file>