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FB82" w14:textId="77777777" w:rsidR="0032774B" w:rsidRPr="0032774B" w:rsidRDefault="0032774B" w:rsidP="0032774B">
      <w:pPr>
        <w:pStyle w:val="Title"/>
        <w:rPr>
          <w:b/>
          <w:bCs/>
          <w:color w:val="C00000"/>
        </w:rPr>
      </w:pPr>
      <w:r w:rsidRPr="005C7415">
        <w:rPr>
          <w:b/>
          <w:bCs/>
          <w:color w:val="002060"/>
        </w:rPr>
        <w:t>Wellness Recovery Action Plan (WRAP) for</w:t>
      </w:r>
      <w:r w:rsidRPr="005C7415">
        <w:rPr>
          <w:color w:val="002060"/>
        </w:rPr>
        <w:t xml:space="preserve"> </w:t>
      </w:r>
      <w:r w:rsidRPr="0032774B">
        <w:rPr>
          <w:b/>
          <w:bCs/>
          <w:color w:val="C00000"/>
        </w:rPr>
        <w:t>Trauma-Informed Care</w:t>
      </w:r>
    </w:p>
    <w:p w14:paraId="32210F5A" w14:textId="77777777" w:rsidR="0032774B" w:rsidRPr="0032774B" w:rsidRDefault="0032774B" w:rsidP="0032774B">
      <w:pPr>
        <w:pStyle w:val="Subtitle"/>
        <w:rPr>
          <w:b/>
          <w:bCs/>
          <w:color w:val="002060"/>
        </w:rPr>
      </w:pPr>
      <w:r w:rsidRPr="0032774B">
        <w:rPr>
          <w:b/>
          <w:bCs/>
          <w:color w:val="002060"/>
        </w:rPr>
        <w:t>Empowering Individuals Through Trauma-Sensitive Wellness Strategies</w:t>
      </w:r>
    </w:p>
    <w:p w14:paraId="3B829770" w14:textId="77777777" w:rsidR="0032774B" w:rsidRDefault="0032774B" w:rsidP="0032774B">
      <w:pPr>
        <w:pStyle w:val="Heading1"/>
      </w:pPr>
      <w:r>
        <w:t>Introduction</w:t>
      </w:r>
    </w:p>
    <w:p w14:paraId="75B1AB8C" w14:textId="77777777" w:rsidR="0032774B" w:rsidRDefault="0032774B" w:rsidP="0032774B">
      <w:pPr>
        <w:jc w:val="both"/>
      </w:pPr>
      <w:r w:rsidRPr="0032774B">
        <w:t xml:space="preserve">A Wellness Recovery Action Plan (WRAP) is a self-designed plan that helps individuals identify and utilize wellness tools to manage their mental health and well-being. When developed through the lens of trauma-informed care, WRAP prioritizes safety, empowerment, and sensitivity to the impact of trauma on an individual's life. This document outlines key components and strategies for creating </w:t>
      </w:r>
      <w:proofErr w:type="gramStart"/>
      <w:r w:rsidRPr="0032774B">
        <w:t>a trauma</w:t>
      </w:r>
      <w:proofErr w:type="gramEnd"/>
      <w:r w:rsidRPr="0032774B">
        <w:t>-informed WRAP, supporting recovery and resilience.</w:t>
      </w:r>
    </w:p>
    <w:p w14:paraId="4F09E2CA" w14:textId="77777777" w:rsidR="0032774B" w:rsidRDefault="0032774B" w:rsidP="0032774B">
      <w:pPr>
        <w:pStyle w:val="Heading2"/>
      </w:pPr>
      <w:r>
        <w:t>Principles of Trauma-Informed Care</w:t>
      </w:r>
    </w:p>
    <w:p w14:paraId="52C05013" w14:textId="77777777" w:rsidR="0032774B" w:rsidRDefault="0032774B" w:rsidP="0032774B">
      <w:pPr>
        <w:pStyle w:val="ListParagraph"/>
        <w:numPr>
          <w:ilvl w:val="0"/>
          <w:numId w:val="1"/>
        </w:numPr>
      </w:pPr>
      <w:r w:rsidRPr="0032774B">
        <w:t>Safety: Ensuring physical and emotional safety for individuals.</w:t>
      </w:r>
    </w:p>
    <w:p w14:paraId="10C0C8BB" w14:textId="77777777" w:rsidR="0032774B" w:rsidRDefault="0032774B" w:rsidP="0032774B">
      <w:pPr>
        <w:pStyle w:val="ListParagraph"/>
        <w:numPr>
          <w:ilvl w:val="0"/>
          <w:numId w:val="1"/>
        </w:numPr>
      </w:pPr>
      <w:r w:rsidRPr="0032774B">
        <w:t>Trustworthiness and Transparency: Building trust through transparent communication and consistent actions.</w:t>
      </w:r>
    </w:p>
    <w:p w14:paraId="6A5F29A5" w14:textId="77777777" w:rsidR="0032774B" w:rsidRDefault="0032774B" w:rsidP="0032774B">
      <w:pPr>
        <w:pStyle w:val="ListParagraph"/>
        <w:numPr>
          <w:ilvl w:val="0"/>
          <w:numId w:val="1"/>
        </w:numPr>
      </w:pPr>
      <w:r w:rsidRPr="0032774B">
        <w:t>Peer Support: Fostering healing relationships and support from others with lived experience.</w:t>
      </w:r>
    </w:p>
    <w:p w14:paraId="25B387EA" w14:textId="77777777" w:rsidR="0032774B" w:rsidRDefault="0032774B" w:rsidP="0032774B">
      <w:pPr>
        <w:pStyle w:val="ListParagraph"/>
        <w:numPr>
          <w:ilvl w:val="0"/>
          <w:numId w:val="1"/>
        </w:numPr>
      </w:pPr>
      <w:r w:rsidRPr="0032774B">
        <w:t>Collaboration and Empowerment: Encouraging shared decision-making and empowerment in the recovery process.</w:t>
      </w:r>
    </w:p>
    <w:p w14:paraId="0C480B4E" w14:textId="77777777" w:rsidR="0032774B" w:rsidRDefault="0032774B" w:rsidP="0032774B">
      <w:pPr>
        <w:pStyle w:val="ListParagraph"/>
        <w:numPr>
          <w:ilvl w:val="0"/>
          <w:numId w:val="1"/>
        </w:numPr>
      </w:pPr>
      <w:r w:rsidRPr="0032774B">
        <w:t>Cultural, Historical, and Gender Awareness: Recognizing and respecting diverse backgrounds and experiences.</w:t>
      </w:r>
    </w:p>
    <w:p w14:paraId="5822C63A" w14:textId="77777777" w:rsidR="004E79BC" w:rsidRDefault="004E79BC">
      <w:pPr>
        <w:rPr>
          <w:rFonts w:asciiTheme="majorHAnsi" w:eastAsiaTheme="majorEastAsia" w:hAnsiTheme="majorHAnsi" w:cstheme="majorBidi"/>
          <w:color w:val="0F4761" w:themeColor="accent1" w:themeShade="BF"/>
          <w:sz w:val="32"/>
          <w:szCs w:val="32"/>
        </w:rPr>
      </w:pPr>
      <w:r>
        <w:br w:type="page"/>
      </w:r>
    </w:p>
    <w:p w14:paraId="19233A44" w14:textId="56D58381" w:rsidR="0032774B" w:rsidRDefault="0032774B" w:rsidP="0032774B">
      <w:pPr>
        <w:pStyle w:val="Heading2"/>
      </w:pPr>
      <w:r>
        <w:lastRenderedPageBreak/>
        <w:t xml:space="preserve">Developing </w:t>
      </w:r>
      <w:proofErr w:type="gramStart"/>
      <w:r>
        <w:t>a Trauma</w:t>
      </w:r>
      <w:proofErr w:type="gramEnd"/>
      <w:r>
        <w:t>-Informed WRAP</w:t>
      </w:r>
    </w:p>
    <w:p w14:paraId="65AEC811" w14:textId="77777777" w:rsidR="0032774B" w:rsidRDefault="0032774B" w:rsidP="0032774B">
      <w:pPr>
        <w:pStyle w:val="ListParagraph"/>
        <w:numPr>
          <w:ilvl w:val="0"/>
          <w:numId w:val="2"/>
        </w:numPr>
      </w:pPr>
      <w:r w:rsidRPr="0032774B">
        <w:t>Personal Wellness Tools</w:t>
      </w:r>
    </w:p>
    <w:p w14:paraId="1CED4DFC" w14:textId="77777777" w:rsidR="004E79BC" w:rsidRDefault="0032774B" w:rsidP="004E79BC">
      <w:pPr>
        <w:pStyle w:val="ListParagraph"/>
        <w:numPr>
          <w:ilvl w:val="1"/>
          <w:numId w:val="2"/>
        </w:numPr>
        <w:jc w:val="both"/>
      </w:pPr>
      <w:proofErr w:type="gramStart"/>
      <w:r w:rsidRPr="0032774B">
        <w:t>Identify</w:t>
      </w:r>
      <w:proofErr w:type="gramEnd"/>
      <w:r w:rsidRPr="0032774B">
        <w:t xml:space="preserve"> activities, resources, and </w:t>
      </w:r>
      <w:proofErr w:type="gramStart"/>
      <w:r w:rsidRPr="0032774B">
        <w:t>supports</w:t>
      </w:r>
      <w:proofErr w:type="gramEnd"/>
      <w:r w:rsidRPr="0032774B">
        <w:t xml:space="preserve"> that contribute to your sense of well-being and safety. </w:t>
      </w:r>
    </w:p>
    <w:p w14:paraId="25C2B4AA" w14:textId="7F2A82EA" w:rsidR="0032774B" w:rsidRDefault="0032774B" w:rsidP="004E79BC">
      <w:pPr>
        <w:pStyle w:val="ListParagraph"/>
        <w:numPr>
          <w:ilvl w:val="1"/>
          <w:numId w:val="2"/>
        </w:numPr>
        <w:jc w:val="both"/>
      </w:pPr>
      <w:r w:rsidRPr="0032774B">
        <w:t>Consider trauma-sensitive tools such as mindfulness exercises, grounding techniques, journaling, connecting with trusted support persons, and engaging in creative outlets.</w:t>
      </w:r>
    </w:p>
    <w:p w14:paraId="7277A3EB" w14:textId="77777777" w:rsidR="0032774B" w:rsidRDefault="0032774B" w:rsidP="0032774B">
      <w:pPr>
        <w:pStyle w:val="ListParagraph"/>
        <w:numPr>
          <w:ilvl w:val="0"/>
          <w:numId w:val="2"/>
        </w:numPr>
      </w:pPr>
      <w:r w:rsidRPr="0032774B">
        <w:t>Daily Maintenance Plan</w:t>
      </w:r>
    </w:p>
    <w:p w14:paraId="10A17F70" w14:textId="77777777" w:rsidR="0032774B" w:rsidRDefault="0032774B" w:rsidP="004E79BC">
      <w:pPr>
        <w:pStyle w:val="ListParagraph"/>
        <w:numPr>
          <w:ilvl w:val="1"/>
          <w:numId w:val="2"/>
        </w:numPr>
        <w:jc w:val="both"/>
      </w:pPr>
      <w:r w:rsidRPr="0032774B">
        <w:t>Outline routines and habits that promote stability and wellness. Include trauma-informed practices like maintaining predictable schedules, creating safe spaces, and self-care rituals that foster calm and control.</w:t>
      </w:r>
    </w:p>
    <w:p w14:paraId="1EC7E34F" w14:textId="77777777" w:rsidR="0032774B" w:rsidRDefault="0032774B" w:rsidP="0032774B">
      <w:pPr>
        <w:pStyle w:val="ListParagraph"/>
        <w:numPr>
          <w:ilvl w:val="0"/>
          <w:numId w:val="2"/>
        </w:numPr>
      </w:pPr>
      <w:r w:rsidRPr="0032774B">
        <w:t>Identifying Triggers</w:t>
      </w:r>
    </w:p>
    <w:p w14:paraId="66D8D498" w14:textId="77777777" w:rsidR="00551ABD" w:rsidRDefault="0032774B" w:rsidP="00551ABD">
      <w:pPr>
        <w:pStyle w:val="ListParagraph"/>
        <w:numPr>
          <w:ilvl w:val="1"/>
          <w:numId w:val="2"/>
        </w:numPr>
        <w:jc w:val="both"/>
      </w:pPr>
      <w:r w:rsidRPr="0032774B">
        <w:t>List situations, people, or environments that may activate trauma responses.</w:t>
      </w:r>
    </w:p>
    <w:p w14:paraId="66E3D371" w14:textId="77777777" w:rsidR="002D4153" w:rsidRDefault="0032774B" w:rsidP="00551ABD">
      <w:pPr>
        <w:pStyle w:val="ListParagraph"/>
        <w:numPr>
          <w:ilvl w:val="1"/>
          <w:numId w:val="2"/>
        </w:numPr>
        <w:jc w:val="both"/>
      </w:pPr>
      <w:r w:rsidRPr="0032774B">
        <w:t xml:space="preserve">Reflect on past experiences and current stressors. </w:t>
      </w:r>
    </w:p>
    <w:p w14:paraId="1E286243" w14:textId="50C9C051" w:rsidR="0032774B" w:rsidRDefault="0032774B" w:rsidP="00551ABD">
      <w:pPr>
        <w:pStyle w:val="ListParagraph"/>
        <w:numPr>
          <w:ilvl w:val="1"/>
          <w:numId w:val="2"/>
        </w:numPr>
        <w:jc w:val="both"/>
      </w:pPr>
      <w:r w:rsidRPr="0032774B">
        <w:t>Use non-judgmental language and focus on self-awareness to recognize triggers early.</w:t>
      </w:r>
    </w:p>
    <w:p w14:paraId="3DC915D1" w14:textId="77777777" w:rsidR="0032774B" w:rsidRDefault="0032774B" w:rsidP="0032774B">
      <w:pPr>
        <w:pStyle w:val="ListParagraph"/>
        <w:numPr>
          <w:ilvl w:val="0"/>
          <w:numId w:val="2"/>
        </w:numPr>
      </w:pPr>
      <w:r w:rsidRPr="0032774B">
        <w:t>Early Warning Signs</w:t>
      </w:r>
    </w:p>
    <w:p w14:paraId="0A37CE6E" w14:textId="3B74F2EE" w:rsidR="0032774B" w:rsidRDefault="0032774B" w:rsidP="004F5D45">
      <w:pPr>
        <w:pStyle w:val="ListParagraph"/>
        <w:numPr>
          <w:ilvl w:val="1"/>
          <w:numId w:val="2"/>
        </w:numPr>
        <w:jc w:val="both"/>
      </w:pPr>
      <w:r w:rsidRPr="0032774B">
        <w:t>Describe subtle changes in thoughts, feelings, or behaviors that indicate a decline in wellness. Examples include increased anxiety, irritability, withdrawal, or sleep disturbances. Trauma-informed care emphasizes gentle self-monitoring and acceptance.</w:t>
      </w:r>
    </w:p>
    <w:p w14:paraId="68FFE8C2" w14:textId="77777777" w:rsidR="0032774B" w:rsidRDefault="0032774B" w:rsidP="0032774B">
      <w:pPr>
        <w:pStyle w:val="ListParagraph"/>
        <w:numPr>
          <w:ilvl w:val="0"/>
          <w:numId w:val="2"/>
        </w:numPr>
      </w:pPr>
      <w:r w:rsidRPr="0032774B">
        <w:t>Action Plan for Triggers and Early Warning Signs</w:t>
      </w:r>
    </w:p>
    <w:p w14:paraId="1B8C02F7" w14:textId="77777777" w:rsidR="0032774B" w:rsidRDefault="0032774B" w:rsidP="004F5D45">
      <w:pPr>
        <w:pStyle w:val="ListParagraph"/>
        <w:numPr>
          <w:ilvl w:val="1"/>
          <w:numId w:val="2"/>
        </w:numPr>
        <w:jc w:val="both"/>
      </w:pPr>
      <w:r w:rsidRPr="0032774B">
        <w:t>Develop strategies to address triggers and warning signs before they escalate. This may involve reaching out to supportive individuals, practicing grounding exercises, or utilizing calming techniques. Trauma-informed WRAPs highlight choice and control in responding to distress.</w:t>
      </w:r>
    </w:p>
    <w:p w14:paraId="25167E3B" w14:textId="77777777" w:rsidR="0032774B" w:rsidRDefault="0032774B" w:rsidP="0032774B">
      <w:pPr>
        <w:pStyle w:val="ListParagraph"/>
        <w:numPr>
          <w:ilvl w:val="0"/>
          <w:numId w:val="2"/>
        </w:numPr>
      </w:pPr>
      <w:r w:rsidRPr="0032774B">
        <w:t>Crisis Planning</w:t>
      </w:r>
    </w:p>
    <w:p w14:paraId="419FB6A1" w14:textId="77777777" w:rsidR="0032774B" w:rsidRDefault="0032774B" w:rsidP="000C5F1C">
      <w:pPr>
        <w:pStyle w:val="ListParagraph"/>
        <w:numPr>
          <w:ilvl w:val="1"/>
          <w:numId w:val="2"/>
        </w:numPr>
        <w:jc w:val="both"/>
      </w:pPr>
      <w:r w:rsidRPr="0032774B">
        <w:t>Create a step-by-step guide for managing crises, focusing on maintaining safety and dignity. Include emergency contacts, preferred coping methods, and instructions for trusted supporters. Trauma-informed crisis plans should respect the individual's autonomy and preferences.</w:t>
      </w:r>
    </w:p>
    <w:p w14:paraId="5FED922B" w14:textId="77777777" w:rsidR="0032774B" w:rsidRDefault="0032774B" w:rsidP="0032774B">
      <w:pPr>
        <w:pStyle w:val="ListParagraph"/>
        <w:numPr>
          <w:ilvl w:val="0"/>
          <w:numId w:val="2"/>
        </w:numPr>
      </w:pPr>
      <w:r w:rsidRPr="0032774B">
        <w:t>Post-Crisis Planning</w:t>
      </w:r>
    </w:p>
    <w:p w14:paraId="385CE499" w14:textId="77777777" w:rsidR="0032774B" w:rsidRDefault="0032774B" w:rsidP="00277050">
      <w:pPr>
        <w:pStyle w:val="ListParagraph"/>
        <w:numPr>
          <w:ilvl w:val="1"/>
          <w:numId w:val="2"/>
        </w:numPr>
        <w:jc w:val="both"/>
      </w:pPr>
      <w:r w:rsidRPr="0032774B">
        <w:t>Outline recovery steps for after a crisis, such as reconnecting with support networks, engaging in restorative self-care, and reflecting on what was helpful. Trauma-informed care encourages compassion and self-forgiveness during this phase.</w:t>
      </w:r>
    </w:p>
    <w:p w14:paraId="4F34494A" w14:textId="77777777" w:rsidR="0032774B" w:rsidRDefault="0032774B" w:rsidP="0032774B">
      <w:pPr>
        <w:pStyle w:val="Heading2"/>
      </w:pPr>
      <w:r>
        <w:lastRenderedPageBreak/>
        <w:t>Supporting Implementation</w:t>
      </w:r>
    </w:p>
    <w:p w14:paraId="24E5FE5D" w14:textId="77777777" w:rsidR="0032774B" w:rsidRDefault="0032774B" w:rsidP="00565A4E">
      <w:pPr>
        <w:jc w:val="both"/>
      </w:pPr>
      <w:r w:rsidRPr="0032774B">
        <w:t xml:space="preserve">A trauma-informed WRAP is most effective when developed collaboratively, with input from trusted peers, clinicians, or support </w:t>
      </w:r>
      <w:proofErr w:type="gramStart"/>
      <w:r w:rsidRPr="0032774B">
        <w:t>persons</w:t>
      </w:r>
      <w:proofErr w:type="gramEnd"/>
      <w:r w:rsidRPr="0032774B">
        <w:t>. Regular review and updates ensure the plan remains relevant as needs change. Empowerment, choice, and sensitivity to trauma experiences are central throughout the process.</w:t>
      </w:r>
    </w:p>
    <w:p w14:paraId="2719FB69" w14:textId="77777777" w:rsidR="0032774B" w:rsidRDefault="0032774B" w:rsidP="0032774B">
      <w:pPr>
        <w:pStyle w:val="Heading2"/>
      </w:pPr>
      <w:r>
        <w:t>Conclusion</w:t>
      </w:r>
    </w:p>
    <w:p w14:paraId="5748832B" w14:textId="726EFE2D" w:rsidR="0032774B" w:rsidRPr="0032774B" w:rsidRDefault="0032774B" w:rsidP="00565A4E">
      <w:pPr>
        <w:jc w:val="both"/>
      </w:pPr>
      <w:r w:rsidRPr="0032774B">
        <w:t>Integrating trauma-informed care into a Wellness Recovery Action Plan enhances safety, empowerment, and healing for individuals impacted by trauma. By recognizing triggers, building supportive routines, and planning for crises, individuals can foster resilience and move toward recovery in a compassionate, supportive environment.</w:t>
      </w:r>
    </w:p>
    <w:p w14:paraId="4CE64BFA" w14:textId="37732468" w:rsidR="0032774B" w:rsidRPr="0032774B" w:rsidRDefault="0032774B" w:rsidP="0032774B"/>
    <w:sectPr w:rsidR="0032774B" w:rsidRPr="003277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06F2" w14:textId="77777777" w:rsidR="001F1A71" w:rsidRDefault="001F1A71" w:rsidP="0032774B">
      <w:pPr>
        <w:spacing w:after="0" w:line="240" w:lineRule="auto"/>
      </w:pPr>
      <w:r>
        <w:separator/>
      </w:r>
    </w:p>
  </w:endnote>
  <w:endnote w:type="continuationSeparator" w:id="0">
    <w:p w14:paraId="35D9B109" w14:textId="77777777" w:rsidR="001F1A71" w:rsidRDefault="001F1A71" w:rsidP="0032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BA5F" w14:textId="77777777" w:rsidR="001F1A71" w:rsidRDefault="001F1A71" w:rsidP="0032774B">
      <w:pPr>
        <w:spacing w:after="0" w:line="240" w:lineRule="auto"/>
      </w:pPr>
      <w:r>
        <w:separator/>
      </w:r>
    </w:p>
  </w:footnote>
  <w:footnote w:type="continuationSeparator" w:id="0">
    <w:p w14:paraId="22E5B281" w14:textId="77777777" w:rsidR="001F1A71" w:rsidRDefault="001F1A71" w:rsidP="0032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751491"/>
      <w:docPartObj>
        <w:docPartGallery w:val="Page Numbers (Top of Page)"/>
        <w:docPartUnique/>
      </w:docPartObj>
    </w:sdtPr>
    <w:sdtEndPr>
      <w:rPr>
        <w:noProof/>
      </w:rPr>
    </w:sdtEndPr>
    <w:sdtContent>
      <w:p w14:paraId="1442DB38" w14:textId="080CE6A4" w:rsidR="0032774B" w:rsidRDefault="003277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149CE4" w14:textId="77777777" w:rsidR="0032774B" w:rsidRDefault="0032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56F2"/>
    <w:multiLevelType w:val="hybridMultilevel"/>
    <w:tmpl w:val="A200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0590B"/>
    <w:multiLevelType w:val="multilevel"/>
    <w:tmpl w:val="975C3CB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9806175">
    <w:abstractNumId w:val="0"/>
  </w:num>
  <w:num w:numId="2" w16cid:durableId="37146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4B"/>
    <w:rsid w:val="000B3E44"/>
    <w:rsid w:val="000C5F1C"/>
    <w:rsid w:val="001011E2"/>
    <w:rsid w:val="001F1A71"/>
    <w:rsid w:val="00277050"/>
    <w:rsid w:val="002D4153"/>
    <w:rsid w:val="003133CA"/>
    <w:rsid w:val="0032774B"/>
    <w:rsid w:val="00496BD2"/>
    <w:rsid w:val="004E79BC"/>
    <w:rsid w:val="004F5D45"/>
    <w:rsid w:val="00551ABD"/>
    <w:rsid w:val="00565A4E"/>
    <w:rsid w:val="005A6EE1"/>
    <w:rsid w:val="005C7415"/>
    <w:rsid w:val="006F0C2C"/>
    <w:rsid w:val="0078031A"/>
    <w:rsid w:val="008E47E2"/>
    <w:rsid w:val="0091643F"/>
    <w:rsid w:val="00965A96"/>
    <w:rsid w:val="00C41876"/>
    <w:rsid w:val="00D01DA3"/>
    <w:rsid w:val="00E2314D"/>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DAD2"/>
  <w15:chartTrackingRefBased/>
  <w15:docId w15:val="{D501093D-286D-483B-8B17-62F0B1D8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7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7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74B"/>
    <w:rPr>
      <w:rFonts w:eastAsiaTheme="majorEastAsia" w:cstheme="majorBidi"/>
      <w:color w:val="272727" w:themeColor="text1" w:themeTint="D8"/>
    </w:rPr>
  </w:style>
  <w:style w:type="paragraph" w:styleId="Title">
    <w:name w:val="Title"/>
    <w:basedOn w:val="Normal"/>
    <w:next w:val="Normal"/>
    <w:link w:val="TitleChar"/>
    <w:uiPriority w:val="10"/>
    <w:qFormat/>
    <w:rsid w:val="00327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74B"/>
    <w:pPr>
      <w:spacing w:before="160"/>
      <w:jc w:val="center"/>
    </w:pPr>
    <w:rPr>
      <w:i/>
      <w:iCs/>
      <w:color w:val="404040" w:themeColor="text1" w:themeTint="BF"/>
    </w:rPr>
  </w:style>
  <w:style w:type="character" w:customStyle="1" w:styleId="QuoteChar">
    <w:name w:val="Quote Char"/>
    <w:basedOn w:val="DefaultParagraphFont"/>
    <w:link w:val="Quote"/>
    <w:uiPriority w:val="29"/>
    <w:rsid w:val="0032774B"/>
    <w:rPr>
      <w:i/>
      <w:iCs/>
      <w:color w:val="404040" w:themeColor="text1" w:themeTint="BF"/>
    </w:rPr>
  </w:style>
  <w:style w:type="paragraph" w:styleId="ListParagraph">
    <w:name w:val="List Paragraph"/>
    <w:basedOn w:val="Normal"/>
    <w:uiPriority w:val="34"/>
    <w:qFormat/>
    <w:rsid w:val="0032774B"/>
    <w:pPr>
      <w:ind w:left="720"/>
      <w:contextualSpacing/>
    </w:pPr>
  </w:style>
  <w:style w:type="character" w:styleId="IntenseEmphasis">
    <w:name w:val="Intense Emphasis"/>
    <w:basedOn w:val="DefaultParagraphFont"/>
    <w:uiPriority w:val="21"/>
    <w:qFormat/>
    <w:rsid w:val="0032774B"/>
    <w:rPr>
      <w:i/>
      <w:iCs/>
      <w:color w:val="0F4761" w:themeColor="accent1" w:themeShade="BF"/>
    </w:rPr>
  </w:style>
  <w:style w:type="paragraph" w:styleId="IntenseQuote">
    <w:name w:val="Intense Quote"/>
    <w:basedOn w:val="Normal"/>
    <w:next w:val="Normal"/>
    <w:link w:val="IntenseQuoteChar"/>
    <w:uiPriority w:val="30"/>
    <w:qFormat/>
    <w:rsid w:val="00327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74B"/>
    <w:rPr>
      <w:i/>
      <w:iCs/>
      <w:color w:val="0F4761" w:themeColor="accent1" w:themeShade="BF"/>
    </w:rPr>
  </w:style>
  <w:style w:type="character" w:styleId="IntenseReference">
    <w:name w:val="Intense Reference"/>
    <w:basedOn w:val="DefaultParagraphFont"/>
    <w:uiPriority w:val="32"/>
    <w:qFormat/>
    <w:rsid w:val="0032774B"/>
    <w:rPr>
      <w:b/>
      <w:bCs/>
      <w:smallCaps/>
      <w:color w:val="0F4761" w:themeColor="accent1" w:themeShade="BF"/>
      <w:spacing w:val="5"/>
    </w:rPr>
  </w:style>
  <w:style w:type="paragraph" w:styleId="Header">
    <w:name w:val="header"/>
    <w:basedOn w:val="Normal"/>
    <w:link w:val="HeaderChar"/>
    <w:uiPriority w:val="99"/>
    <w:unhideWhenUsed/>
    <w:rsid w:val="0032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4B"/>
  </w:style>
  <w:style w:type="paragraph" w:styleId="Footer">
    <w:name w:val="footer"/>
    <w:basedOn w:val="Normal"/>
    <w:link w:val="FooterChar"/>
    <w:uiPriority w:val="99"/>
    <w:unhideWhenUsed/>
    <w:rsid w:val="00327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523</Words>
  <Characters>3224</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2026-05-28T19:50:00Z</dcterms:created>
  <dcterms:modified xsi:type="dcterms:W3CDTF">2026-05-28T20:29:00Z</dcterms:modified>
</cp:coreProperties>
</file>