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D722" w14:textId="77777777" w:rsidR="009B501F" w:rsidRPr="00BD6180" w:rsidRDefault="009B501F" w:rsidP="009B501F">
      <w:pPr>
        <w:pStyle w:val="Title"/>
        <w:rPr>
          <w:b/>
          <w:bCs/>
          <w:color w:val="002060"/>
        </w:rPr>
      </w:pPr>
      <w:r w:rsidRPr="00BD6180">
        <w:rPr>
          <w:b/>
          <w:bCs/>
          <w:color w:val="002060"/>
        </w:rPr>
        <w:t>District of Columbia’s Peer Case Management Institute</w:t>
      </w:r>
    </w:p>
    <w:p w14:paraId="701E2F50" w14:textId="77777777" w:rsidR="009B501F" w:rsidRPr="00BD6180" w:rsidRDefault="009B501F" w:rsidP="009B501F">
      <w:pPr>
        <w:pStyle w:val="Subtitle"/>
        <w:rPr>
          <w:b/>
          <w:bCs/>
          <w:color w:val="C00000"/>
        </w:rPr>
      </w:pPr>
      <w:r w:rsidRPr="00BD6180">
        <w:rPr>
          <w:b/>
          <w:bCs/>
          <w:color w:val="C00000"/>
        </w:rPr>
        <w:t>Self-Care for Peer Case Managers</w:t>
      </w:r>
    </w:p>
    <w:p w14:paraId="6F9D7244" w14:textId="370DCF7A" w:rsidR="009B501F" w:rsidRDefault="009B501F" w:rsidP="00BD6180">
      <w:pPr>
        <w:pStyle w:val="Heading1"/>
        <w:tabs>
          <w:tab w:val="left" w:pos="6770"/>
        </w:tabs>
      </w:pPr>
      <w:r>
        <w:t>Introduction</w:t>
      </w:r>
      <w:r w:rsidR="00BD6180">
        <w:tab/>
      </w:r>
    </w:p>
    <w:p w14:paraId="504B65C8" w14:textId="77777777" w:rsidR="009B501F" w:rsidRDefault="009B501F" w:rsidP="000639A1">
      <w:pPr>
        <w:jc w:val="both"/>
      </w:pPr>
      <w:r w:rsidRPr="000A4D1E">
        <w:rPr>
          <w:highlight w:val="yellow"/>
        </w:rPr>
        <w:t>Peer case managers play a vital role in supporting individuals as they navigate complex health and social service systems in the District of Columbia. This important work can be rewarding but also emotionally demanding. Practicing self-care is essential to maintain resilience, effectiveness, and personal well-being.</w:t>
      </w:r>
      <w:r w:rsidRPr="009B501F">
        <w:t xml:space="preserve"> This guide provides practical self-care strategies tailored for peer case managers, along with resources specific to the District of Columbia.</w:t>
      </w:r>
    </w:p>
    <w:p w14:paraId="12E4967C" w14:textId="77777777" w:rsidR="009B501F" w:rsidRDefault="009B501F" w:rsidP="009B501F">
      <w:pPr>
        <w:pStyle w:val="Heading2"/>
      </w:pPr>
      <w:r w:rsidRPr="000A4D1E">
        <w:rPr>
          <w:highlight w:val="yellow"/>
        </w:rPr>
        <w:t>Understanding Self-Care</w:t>
      </w:r>
    </w:p>
    <w:p w14:paraId="4C65D4AB" w14:textId="77777777" w:rsidR="009B501F" w:rsidRDefault="009B501F" w:rsidP="00F64B61">
      <w:pPr>
        <w:jc w:val="both"/>
      </w:pPr>
      <w:r w:rsidRPr="009B501F">
        <w:t>Self-care refers to intentional actions you take to nurture your physical, emotional, and mental health. In peer case management, self-care is not a luxury—it is a professional necessity. Prioritizing your own well-being enables you to better support others, avoid burnout, and sustain your commitment to this critical work.</w:t>
      </w:r>
    </w:p>
    <w:p w14:paraId="22D378A5" w14:textId="77777777" w:rsidR="009B501F" w:rsidRDefault="009B501F" w:rsidP="009B501F">
      <w:pPr>
        <w:pStyle w:val="Heading2"/>
      </w:pPr>
      <w:r>
        <w:t>Core Components of Self-Care</w:t>
      </w:r>
    </w:p>
    <w:p w14:paraId="26B48B1F" w14:textId="77777777" w:rsidR="009B501F" w:rsidRDefault="009B501F" w:rsidP="009B501F">
      <w:pPr>
        <w:pStyle w:val="ListParagraph"/>
        <w:numPr>
          <w:ilvl w:val="0"/>
          <w:numId w:val="1"/>
        </w:numPr>
      </w:pPr>
      <w:r w:rsidRPr="009B501F">
        <w:t>Physical Self-Care:</w:t>
      </w:r>
    </w:p>
    <w:p w14:paraId="2520EE8A" w14:textId="77777777" w:rsidR="009B501F" w:rsidRDefault="009B501F" w:rsidP="00641444">
      <w:pPr>
        <w:pStyle w:val="ListParagraph"/>
        <w:numPr>
          <w:ilvl w:val="1"/>
          <w:numId w:val="1"/>
        </w:numPr>
      </w:pPr>
      <w:r w:rsidRPr="009B501F">
        <w:t>Prioritize adequate sleep and healthy nutrition to maintain energy and focus.</w:t>
      </w:r>
    </w:p>
    <w:p w14:paraId="5A1F0A62" w14:textId="77777777" w:rsidR="009B501F" w:rsidRDefault="009B501F" w:rsidP="00316C8E">
      <w:pPr>
        <w:pStyle w:val="ListParagraph"/>
        <w:numPr>
          <w:ilvl w:val="1"/>
          <w:numId w:val="1"/>
        </w:numPr>
      </w:pPr>
      <w:r w:rsidRPr="009B501F">
        <w:t>Engage in regular physical activity, such as walking, stretching, or yoga.</w:t>
      </w:r>
    </w:p>
    <w:p w14:paraId="4E16B77F" w14:textId="77777777" w:rsidR="009B501F" w:rsidRDefault="009B501F" w:rsidP="00316C8E">
      <w:pPr>
        <w:pStyle w:val="ListParagraph"/>
        <w:numPr>
          <w:ilvl w:val="1"/>
          <w:numId w:val="1"/>
        </w:numPr>
      </w:pPr>
      <w:r w:rsidRPr="009B501F">
        <w:t>Take regular breaks during the workday to rest and recharge.</w:t>
      </w:r>
    </w:p>
    <w:p w14:paraId="42066BB8" w14:textId="77777777" w:rsidR="009B501F" w:rsidRDefault="009B501F" w:rsidP="00316C8E">
      <w:pPr>
        <w:pStyle w:val="ListParagraph"/>
        <w:numPr>
          <w:ilvl w:val="1"/>
          <w:numId w:val="1"/>
        </w:numPr>
      </w:pPr>
      <w:r w:rsidRPr="009B501F">
        <w:t>Stay hydrated and pay attention to your body’s signals.</w:t>
      </w:r>
    </w:p>
    <w:p w14:paraId="10D1ACB3" w14:textId="77777777" w:rsidR="009B501F" w:rsidRDefault="009B501F" w:rsidP="009B501F">
      <w:pPr>
        <w:pStyle w:val="ListParagraph"/>
        <w:numPr>
          <w:ilvl w:val="0"/>
          <w:numId w:val="1"/>
        </w:numPr>
      </w:pPr>
      <w:r w:rsidRPr="009B501F">
        <w:t>Emotional and Mental Self-Care:</w:t>
      </w:r>
    </w:p>
    <w:p w14:paraId="2FFAA81F" w14:textId="77777777" w:rsidR="009B501F" w:rsidRDefault="009B501F" w:rsidP="00601FF4">
      <w:pPr>
        <w:pStyle w:val="ListParagraph"/>
        <w:numPr>
          <w:ilvl w:val="1"/>
          <w:numId w:val="1"/>
        </w:numPr>
      </w:pPr>
      <w:r w:rsidRPr="009B501F">
        <w:t>Set healthy boundaries with clients, colleagues, and supervisors.</w:t>
      </w:r>
    </w:p>
    <w:p w14:paraId="556660CD" w14:textId="77777777" w:rsidR="009B501F" w:rsidRDefault="009B501F" w:rsidP="00976C96">
      <w:pPr>
        <w:pStyle w:val="ListParagraph"/>
        <w:numPr>
          <w:ilvl w:val="1"/>
          <w:numId w:val="1"/>
        </w:numPr>
      </w:pPr>
      <w:r w:rsidRPr="009B501F">
        <w:t>Recognize and honor your own emotional responses to difficult situations.</w:t>
      </w:r>
    </w:p>
    <w:p w14:paraId="1D04844A" w14:textId="77777777" w:rsidR="009B501F" w:rsidRDefault="009B501F" w:rsidP="00845B8E">
      <w:pPr>
        <w:pStyle w:val="ListParagraph"/>
        <w:numPr>
          <w:ilvl w:val="1"/>
          <w:numId w:val="1"/>
        </w:numPr>
      </w:pPr>
      <w:r w:rsidRPr="009B501F">
        <w:t>Practice mindfulness, meditation, or deep breathing exercises to manage stress.</w:t>
      </w:r>
    </w:p>
    <w:p w14:paraId="6153AD67" w14:textId="77777777" w:rsidR="009B501F" w:rsidRDefault="009B501F" w:rsidP="00845B8E">
      <w:pPr>
        <w:pStyle w:val="ListParagraph"/>
        <w:numPr>
          <w:ilvl w:val="1"/>
          <w:numId w:val="1"/>
        </w:numPr>
      </w:pPr>
      <w:r w:rsidRPr="009B501F">
        <w:t>Seek counseling or peer support when needed—remember, asking for help is a sign of strength.</w:t>
      </w:r>
    </w:p>
    <w:p w14:paraId="5E11D466" w14:textId="77777777" w:rsidR="00845B8E" w:rsidRDefault="00845B8E">
      <w:r>
        <w:br w:type="page"/>
      </w:r>
    </w:p>
    <w:p w14:paraId="2DF24845" w14:textId="3DF794BC" w:rsidR="009B501F" w:rsidRDefault="009B501F" w:rsidP="009B501F">
      <w:pPr>
        <w:pStyle w:val="ListParagraph"/>
        <w:numPr>
          <w:ilvl w:val="0"/>
          <w:numId w:val="1"/>
        </w:numPr>
      </w:pPr>
      <w:r w:rsidRPr="009B501F">
        <w:lastRenderedPageBreak/>
        <w:t>Professional Self-Care:</w:t>
      </w:r>
    </w:p>
    <w:p w14:paraId="2A1D4FD0" w14:textId="77777777" w:rsidR="009B501F" w:rsidRDefault="009B501F" w:rsidP="00E0547C">
      <w:pPr>
        <w:pStyle w:val="ListParagraph"/>
        <w:numPr>
          <w:ilvl w:val="1"/>
          <w:numId w:val="1"/>
        </w:numPr>
      </w:pPr>
      <w:r w:rsidRPr="009B501F">
        <w:t>Engage in ongoing training and professional development offered by the Peer Case Management Institute.</w:t>
      </w:r>
    </w:p>
    <w:p w14:paraId="44CEB014" w14:textId="77777777" w:rsidR="009B501F" w:rsidRDefault="009B501F" w:rsidP="00E27F63">
      <w:pPr>
        <w:pStyle w:val="ListParagraph"/>
        <w:numPr>
          <w:ilvl w:val="1"/>
          <w:numId w:val="1"/>
        </w:numPr>
      </w:pPr>
      <w:r w:rsidRPr="009B501F">
        <w:t>Participate in supervision and team meetings to process challenging cases and share experiences.</w:t>
      </w:r>
    </w:p>
    <w:p w14:paraId="3E0A745E" w14:textId="77777777" w:rsidR="009B501F" w:rsidRDefault="009B501F" w:rsidP="00E27F63">
      <w:pPr>
        <w:pStyle w:val="ListParagraph"/>
        <w:numPr>
          <w:ilvl w:val="1"/>
          <w:numId w:val="1"/>
        </w:numPr>
      </w:pPr>
      <w:r w:rsidRPr="009B501F">
        <w:t>Develop time management skills to prevent overwhelm and maintain work-life balance.</w:t>
      </w:r>
    </w:p>
    <w:p w14:paraId="100E0C1C" w14:textId="77777777" w:rsidR="009B501F" w:rsidRDefault="009B501F" w:rsidP="009B501F">
      <w:pPr>
        <w:pStyle w:val="ListParagraph"/>
        <w:numPr>
          <w:ilvl w:val="0"/>
          <w:numId w:val="1"/>
        </w:numPr>
      </w:pPr>
      <w:r w:rsidRPr="009B501F">
        <w:t>Social Self-Care:</w:t>
      </w:r>
    </w:p>
    <w:p w14:paraId="5B391A6D" w14:textId="77777777" w:rsidR="009B501F" w:rsidRDefault="009B501F" w:rsidP="00E27F63">
      <w:pPr>
        <w:pStyle w:val="ListParagraph"/>
        <w:numPr>
          <w:ilvl w:val="1"/>
          <w:numId w:val="1"/>
        </w:numPr>
      </w:pPr>
      <w:r w:rsidRPr="009B501F">
        <w:t>Maintain supportive relationships with friends, family, and peers.</w:t>
      </w:r>
    </w:p>
    <w:p w14:paraId="4EEC75C2" w14:textId="77777777" w:rsidR="009B501F" w:rsidRDefault="009B501F" w:rsidP="00286A01">
      <w:pPr>
        <w:pStyle w:val="ListParagraph"/>
        <w:numPr>
          <w:ilvl w:val="1"/>
          <w:numId w:val="1"/>
        </w:numPr>
      </w:pPr>
      <w:r w:rsidRPr="009B501F">
        <w:t>Take time to connect with others outside of work to nurture your sense of belonging.</w:t>
      </w:r>
    </w:p>
    <w:p w14:paraId="48A160E5" w14:textId="77777777" w:rsidR="009B501F" w:rsidRDefault="009B501F" w:rsidP="00286A01">
      <w:pPr>
        <w:pStyle w:val="ListParagraph"/>
        <w:numPr>
          <w:ilvl w:val="1"/>
          <w:numId w:val="1"/>
        </w:numPr>
      </w:pPr>
      <w:r w:rsidRPr="009B501F">
        <w:t>Engage in activities that bring you joy and relaxation, such as hobbies, music, or community events.</w:t>
      </w:r>
    </w:p>
    <w:p w14:paraId="727246AB" w14:textId="77777777" w:rsidR="009B501F" w:rsidRDefault="009B501F" w:rsidP="009B501F">
      <w:pPr>
        <w:pStyle w:val="Heading2"/>
      </w:pPr>
      <w:r>
        <w:t>Warning Signs of Burnout</w:t>
      </w:r>
    </w:p>
    <w:p w14:paraId="6ADE3C73" w14:textId="77777777" w:rsidR="009B501F" w:rsidRDefault="009B501F" w:rsidP="009B501F">
      <w:r w:rsidRPr="009B501F">
        <w:t>It is important to recognize the early signs of burnout, which can include:</w:t>
      </w:r>
    </w:p>
    <w:p w14:paraId="552C06A2" w14:textId="77777777" w:rsidR="009B501F" w:rsidRDefault="009B501F" w:rsidP="009B501F">
      <w:pPr>
        <w:pStyle w:val="ListParagraph"/>
        <w:numPr>
          <w:ilvl w:val="0"/>
          <w:numId w:val="2"/>
        </w:numPr>
      </w:pPr>
      <w:r w:rsidRPr="009B501F">
        <w:t>Chronic fatigue or insomnia</w:t>
      </w:r>
    </w:p>
    <w:p w14:paraId="0393263B" w14:textId="77777777" w:rsidR="009B501F" w:rsidRDefault="009B501F" w:rsidP="009B501F">
      <w:pPr>
        <w:pStyle w:val="ListParagraph"/>
        <w:numPr>
          <w:ilvl w:val="0"/>
          <w:numId w:val="2"/>
        </w:numPr>
      </w:pPr>
      <w:r w:rsidRPr="009B501F">
        <w:t>Loss of motivation or compassion</w:t>
      </w:r>
    </w:p>
    <w:p w14:paraId="52EE6C5F" w14:textId="77777777" w:rsidR="009B501F" w:rsidRDefault="009B501F" w:rsidP="009B501F">
      <w:pPr>
        <w:pStyle w:val="ListParagraph"/>
        <w:numPr>
          <w:ilvl w:val="0"/>
          <w:numId w:val="2"/>
        </w:numPr>
      </w:pPr>
      <w:r w:rsidRPr="009B501F">
        <w:t>Emotional numbness or detachment</w:t>
      </w:r>
    </w:p>
    <w:p w14:paraId="538826F1" w14:textId="77777777" w:rsidR="009B501F" w:rsidRDefault="009B501F" w:rsidP="009B501F">
      <w:pPr>
        <w:pStyle w:val="ListParagraph"/>
        <w:numPr>
          <w:ilvl w:val="0"/>
          <w:numId w:val="2"/>
        </w:numPr>
      </w:pPr>
      <w:r w:rsidRPr="009B501F">
        <w:t>Physical symptoms such as headaches or stomach problems</w:t>
      </w:r>
    </w:p>
    <w:p w14:paraId="01B9280E" w14:textId="77777777" w:rsidR="009B501F" w:rsidRDefault="009B501F" w:rsidP="009B501F">
      <w:pPr>
        <w:pStyle w:val="ListParagraph"/>
        <w:numPr>
          <w:ilvl w:val="0"/>
          <w:numId w:val="2"/>
        </w:numPr>
      </w:pPr>
      <w:r w:rsidRPr="009B501F">
        <w:t>Increased irritability or difficulty concentrating</w:t>
      </w:r>
    </w:p>
    <w:p w14:paraId="4FA1D208" w14:textId="77777777" w:rsidR="009B501F" w:rsidRDefault="009B501F" w:rsidP="00972149">
      <w:pPr>
        <w:jc w:val="both"/>
      </w:pPr>
      <w:r w:rsidRPr="009B501F">
        <w:t>If you notice these signs, reach out for support and consider adjusting your workload or self-care practices.</w:t>
      </w:r>
    </w:p>
    <w:p w14:paraId="31E5BF27" w14:textId="77777777" w:rsidR="009B501F" w:rsidRDefault="009B501F" w:rsidP="009B501F">
      <w:pPr>
        <w:pStyle w:val="Heading2"/>
      </w:pPr>
      <w:r>
        <w:t>Self-Care Resources in the District of Columbia</w:t>
      </w:r>
    </w:p>
    <w:p w14:paraId="5459ED5E" w14:textId="77777777" w:rsidR="009B501F" w:rsidRDefault="009B501F" w:rsidP="009B501F">
      <w:pPr>
        <w:pStyle w:val="ListParagraph"/>
        <w:numPr>
          <w:ilvl w:val="0"/>
          <w:numId w:val="3"/>
        </w:numPr>
      </w:pPr>
      <w:r w:rsidRPr="009B501F">
        <w:t>Employee Assistance Program (EAP): Many organizations offer EAPs that provide confidential counseling, stress management, and crisis support.</w:t>
      </w:r>
    </w:p>
    <w:p w14:paraId="373B7FB1" w14:textId="77777777" w:rsidR="009B501F" w:rsidRDefault="009B501F" w:rsidP="009B501F">
      <w:pPr>
        <w:pStyle w:val="ListParagraph"/>
        <w:numPr>
          <w:ilvl w:val="0"/>
          <w:numId w:val="3"/>
        </w:numPr>
      </w:pPr>
      <w:r w:rsidRPr="009B501F">
        <w:t>Community Wellness Centers: DC offers wellness resources such as meditation groups, yoga classes, and support groups for caregivers.</w:t>
      </w:r>
    </w:p>
    <w:p w14:paraId="4D8900DE" w14:textId="77777777" w:rsidR="009B501F" w:rsidRDefault="009B501F" w:rsidP="009B501F">
      <w:pPr>
        <w:pStyle w:val="ListParagraph"/>
        <w:numPr>
          <w:ilvl w:val="0"/>
          <w:numId w:val="3"/>
        </w:numPr>
      </w:pPr>
      <w:r w:rsidRPr="009B501F">
        <w:t>Peer Support Networks: Connect with other peer case managers through the Institute’s forums, support circles, or ongoing training sessions.</w:t>
      </w:r>
    </w:p>
    <w:p w14:paraId="43D416F4" w14:textId="77777777" w:rsidR="009B501F" w:rsidRDefault="009B501F" w:rsidP="009B501F">
      <w:pPr>
        <w:pStyle w:val="ListParagraph"/>
        <w:numPr>
          <w:ilvl w:val="0"/>
          <w:numId w:val="3"/>
        </w:numPr>
      </w:pPr>
      <w:r w:rsidRPr="009B501F">
        <w:t>24/7 Crisis Support: Call the DC Mental Health Access Line at 1-888-793-4357 for immediate emotional support.</w:t>
      </w:r>
    </w:p>
    <w:p w14:paraId="68798A58" w14:textId="77777777" w:rsidR="009B501F" w:rsidRDefault="009B501F" w:rsidP="009B501F">
      <w:pPr>
        <w:pStyle w:val="ListParagraph"/>
        <w:numPr>
          <w:ilvl w:val="0"/>
          <w:numId w:val="3"/>
        </w:numPr>
      </w:pPr>
      <w:r w:rsidRPr="009B501F">
        <w:t>Online Self-Care Tools: Consider using meditation apps, time management tools, or self-care planners to help maintain healthy habits.</w:t>
      </w:r>
    </w:p>
    <w:p w14:paraId="34D853D6" w14:textId="77777777" w:rsidR="009B501F" w:rsidRDefault="009B501F" w:rsidP="009B501F">
      <w:pPr>
        <w:pStyle w:val="Heading2"/>
      </w:pPr>
      <w:r>
        <w:lastRenderedPageBreak/>
        <w:t>Action Plan: Creating Your Self-Care Routine</w:t>
      </w:r>
    </w:p>
    <w:p w14:paraId="20E9F738" w14:textId="77777777" w:rsidR="009B501F" w:rsidRDefault="009B501F" w:rsidP="009B501F">
      <w:pPr>
        <w:pStyle w:val="ListParagraph"/>
        <w:numPr>
          <w:ilvl w:val="0"/>
          <w:numId w:val="4"/>
        </w:numPr>
      </w:pPr>
      <w:r w:rsidRPr="009B501F">
        <w:t>Reflect on your current self-care habits—what works well and what could be improved?</w:t>
      </w:r>
    </w:p>
    <w:p w14:paraId="2A74624E" w14:textId="77777777" w:rsidR="009B501F" w:rsidRDefault="009B501F" w:rsidP="009B501F">
      <w:pPr>
        <w:pStyle w:val="ListParagraph"/>
        <w:numPr>
          <w:ilvl w:val="0"/>
          <w:numId w:val="4"/>
        </w:numPr>
      </w:pPr>
      <w:r w:rsidRPr="009B501F">
        <w:t>Set realistic self-care goals (e.g., “I will take a 10-minute walk at lunch three times a week”).</w:t>
      </w:r>
    </w:p>
    <w:p w14:paraId="1EBA49EA" w14:textId="77777777" w:rsidR="009B501F" w:rsidRDefault="009B501F" w:rsidP="009B501F">
      <w:pPr>
        <w:pStyle w:val="ListParagraph"/>
        <w:numPr>
          <w:ilvl w:val="0"/>
          <w:numId w:val="4"/>
        </w:numPr>
      </w:pPr>
      <w:r w:rsidRPr="009B501F">
        <w:t>Identify barriers and brainstorm solutions (e.g., scheduling breaks on your calendar).</w:t>
      </w:r>
    </w:p>
    <w:p w14:paraId="0CD358BB" w14:textId="77777777" w:rsidR="009B501F" w:rsidRDefault="009B501F" w:rsidP="009B501F">
      <w:pPr>
        <w:pStyle w:val="ListParagraph"/>
        <w:numPr>
          <w:ilvl w:val="0"/>
          <w:numId w:val="4"/>
        </w:numPr>
      </w:pPr>
      <w:r w:rsidRPr="009B501F">
        <w:t>Share your goals with a trusted colleague or supervisor for accountability.</w:t>
      </w:r>
    </w:p>
    <w:p w14:paraId="07F27983" w14:textId="77777777" w:rsidR="009B501F" w:rsidRDefault="009B501F" w:rsidP="009B501F">
      <w:pPr>
        <w:pStyle w:val="ListParagraph"/>
        <w:numPr>
          <w:ilvl w:val="0"/>
          <w:numId w:val="4"/>
        </w:numPr>
      </w:pPr>
      <w:r w:rsidRPr="009B501F">
        <w:t>Review and adjust your self-care practices regularly to meet your changing needs.</w:t>
      </w:r>
    </w:p>
    <w:p w14:paraId="23C74F35" w14:textId="77777777" w:rsidR="009B501F" w:rsidRDefault="009B501F" w:rsidP="009B501F">
      <w:pPr>
        <w:pStyle w:val="Heading2"/>
      </w:pPr>
      <w:r w:rsidRPr="00755487">
        <w:rPr>
          <w:highlight w:val="yellow"/>
        </w:rPr>
        <w:t>Conclusion</w:t>
      </w:r>
    </w:p>
    <w:p w14:paraId="5BFE2BDD" w14:textId="46BB8AC4" w:rsidR="009B501F" w:rsidRPr="009B501F" w:rsidRDefault="009B501F" w:rsidP="00706EF8">
      <w:pPr>
        <w:jc w:val="both"/>
      </w:pPr>
      <w:r w:rsidRPr="009B501F">
        <w:t>Taking care of yourself is fundamental to your effectiveness and fulfillment as a peer case manager in the District of Columbia. By integrating self-care into your daily routine, you ensure that you can continue to provide compassionate, high-quality support to those you serve. Remember, your well-being matters—both for you and the community you support.</w:t>
      </w:r>
    </w:p>
    <w:sectPr w:rsidR="009B501F" w:rsidRPr="009B50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B1E7" w14:textId="77777777" w:rsidR="005E1A22" w:rsidRDefault="005E1A22" w:rsidP="009B501F">
      <w:pPr>
        <w:spacing w:after="0" w:line="240" w:lineRule="auto"/>
      </w:pPr>
      <w:r>
        <w:separator/>
      </w:r>
    </w:p>
  </w:endnote>
  <w:endnote w:type="continuationSeparator" w:id="0">
    <w:p w14:paraId="6C9D5F97" w14:textId="77777777" w:rsidR="005E1A22" w:rsidRDefault="005E1A22" w:rsidP="009B5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1A9EC" w14:textId="77777777" w:rsidR="005E1A22" w:rsidRDefault="005E1A22" w:rsidP="009B501F">
      <w:pPr>
        <w:spacing w:after="0" w:line="240" w:lineRule="auto"/>
      </w:pPr>
      <w:r>
        <w:separator/>
      </w:r>
    </w:p>
  </w:footnote>
  <w:footnote w:type="continuationSeparator" w:id="0">
    <w:p w14:paraId="65211107" w14:textId="77777777" w:rsidR="005E1A22" w:rsidRDefault="005E1A22" w:rsidP="009B5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00812"/>
      <w:docPartObj>
        <w:docPartGallery w:val="Page Numbers (Top of Page)"/>
        <w:docPartUnique/>
      </w:docPartObj>
    </w:sdtPr>
    <w:sdtEndPr>
      <w:rPr>
        <w:noProof/>
      </w:rPr>
    </w:sdtEndPr>
    <w:sdtContent>
      <w:p w14:paraId="1D37780D" w14:textId="2A8CEC83" w:rsidR="009B501F" w:rsidRDefault="009B501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4106A5" w14:textId="77777777" w:rsidR="009B501F" w:rsidRDefault="009B5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5ED"/>
    <w:multiLevelType w:val="hybridMultilevel"/>
    <w:tmpl w:val="41AE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72422"/>
    <w:multiLevelType w:val="hybridMultilevel"/>
    <w:tmpl w:val="A942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B1517"/>
    <w:multiLevelType w:val="multilevel"/>
    <w:tmpl w:val="8882715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743B3FA1"/>
    <w:multiLevelType w:val="multilevel"/>
    <w:tmpl w:val="8D6259F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33801390">
    <w:abstractNumId w:val="3"/>
  </w:num>
  <w:num w:numId="2" w16cid:durableId="1796093818">
    <w:abstractNumId w:val="0"/>
  </w:num>
  <w:num w:numId="3" w16cid:durableId="799881963">
    <w:abstractNumId w:val="1"/>
  </w:num>
  <w:num w:numId="4" w16cid:durableId="141197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1F"/>
    <w:rsid w:val="000639A1"/>
    <w:rsid w:val="000A4D1E"/>
    <w:rsid w:val="00286A01"/>
    <w:rsid w:val="00316C8E"/>
    <w:rsid w:val="004361C1"/>
    <w:rsid w:val="005E1A22"/>
    <w:rsid w:val="00601FF4"/>
    <w:rsid w:val="00641444"/>
    <w:rsid w:val="00706EF8"/>
    <w:rsid w:val="00755487"/>
    <w:rsid w:val="00845B8E"/>
    <w:rsid w:val="00972149"/>
    <w:rsid w:val="00976C96"/>
    <w:rsid w:val="009B501F"/>
    <w:rsid w:val="00BD6180"/>
    <w:rsid w:val="00E0547C"/>
    <w:rsid w:val="00E27F63"/>
    <w:rsid w:val="00F1576A"/>
    <w:rsid w:val="00F6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5568"/>
  <w15:chartTrackingRefBased/>
  <w15:docId w15:val="{0DE284FF-C73A-4DA0-B508-687EBC92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5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5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01F"/>
    <w:rPr>
      <w:rFonts w:eastAsiaTheme="majorEastAsia" w:cstheme="majorBidi"/>
      <w:color w:val="272727" w:themeColor="text1" w:themeTint="D8"/>
    </w:rPr>
  </w:style>
  <w:style w:type="paragraph" w:styleId="Title">
    <w:name w:val="Title"/>
    <w:basedOn w:val="Normal"/>
    <w:next w:val="Normal"/>
    <w:link w:val="TitleChar"/>
    <w:uiPriority w:val="10"/>
    <w:qFormat/>
    <w:rsid w:val="009B5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01F"/>
    <w:pPr>
      <w:spacing w:before="160"/>
      <w:jc w:val="center"/>
    </w:pPr>
    <w:rPr>
      <w:i/>
      <w:iCs/>
      <w:color w:val="404040" w:themeColor="text1" w:themeTint="BF"/>
    </w:rPr>
  </w:style>
  <w:style w:type="character" w:customStyle="1" w:styleId="QuoteChar">
    <w:name w:val="Quote Char"/>
    <w:basedOn w:val="DefaultParagraphFont"/>
    <w:link w:val="Quote"/>
    <w:uiPriority w:val="29"/>
    <w:rsid w:val="009B501F"/>
    <w:rPr>
      <w:i/>
      <w:iCs/>
      <w:color w:val="404040" w:themeColor="text1" w:themeTint="BF"/>
    </w:rPr>
  </w:style>
  <w:style w:type="paragraph" w:styleId="ListParagraph">
    <w:name w:val="List Paragraph"/>
    <w:basedOn w:val="Normal"/>
    <w:uiPriority w:val="34"/>
    <w:qFormat/>
    <w:rsid w:val="009B501F"/>
    <w:pPr>
      <w:ind w:left="720"/>
      <w:contextualSpacing/>
    </w:pPr>
  </w:style>
  <w:style w:type="character" w:styleId="IntenseEmphasis">
    <w:name w:val="Intense Emphasis"/>
    <w:basedOn w:val="DefaultParagraphFont"/>
    <w:uiPriority w:val="21"/>
    <w:qFormat/>
    <w:rsid w:val="009B501F"/>
    <w:rPr>
      <w:i/>
      <w:iCs/>
      <w:color w:val="0F4761" w:themeColor="accent1" w:themeShade="BF"/>
    </w:rPr>
  </w:style>
  <w:style w:type="paragraph" w:styleId="IntenseQuote">
    <w:name w:val="Intense Quote"/>
    <w:basedOn w:val="Normal"/>
    <w:next w:val="Normal"/>
    <w:link w:val="IntenseQuoteChar"/>
    <w:uiPriority w:val="30"/>
    <w:qFormat/>
    <w:rsid w:val="009B5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01F"/>
    <w:rPr>
      <w:i/>
      <w:iCs/>
      <w:color w:val="0F4761" w:themeColor="accent1" w:themeShade="BF"/>
    </w:rPr>
  </w:style>
  <w:style w:type="character" w:styleId="IntenseReference">
    <w:name w:val="Intense Reference"/>
    <w:basedOn w:val="DefaultParagraphFont"/>
    <w:uiPriority w:val="32"/>
    <w:qFormat/>
    <w:rsid w:val="009B501F"/>
    <w:rPr>
      <w:b/>
      <w:bCs/>
      <w:smallCaps/>
      <w:color w:val="0F4761" w:themeColor="accent1" w:themeShade="BF"/>
      <w:spacing w:val="5"/>
    </w:rPr>
  </w:style>
  <w:style w:type="paragraph" w:styleId="Header">
    <w:name w:val="header"/>
    <w:basedOn w:val="Normal"/>
    <w:link w:val="HeaderChar"/>
    <w:uiPriority w:val="99"/>
    <w:unhideWhenUsed/>
    <w:rsid w:val="009B5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01F"/>
  </w:style>
  <w:style w:type="paragraph" w:styleId="Footer">
    <w:name w:val="footer"/>
    <w:basedOn w:val="Normal"/>
    <w:link w:val="FooterChar"/>
    <w:uiPriority w:val="99"/>
    <w:unhideWhenUsed/>
    <w:rsid w:val="009B5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16</cp:revision>
  <dcterms:created xsi:type="dcterms:W3CDTF">2025-11-28T15:08:00Z</dcterms:created>
  <dcterms:modified xsi:type="dcterms:W3CDTF">2025-12-18T18:40:00Z</dcterms:modified>
</cp:coreProperties>
</file>