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1CEC" w14:textId="77777777" w:rsidR="00B03DD5" w:rsidRDefault="00B03DD5" w:rsidP="00B03DD5">
      <w:pPr>
        <w:pStyle w:val="Title"/>
      </w:pPr>
      <w:r>
        <w:t>Wellness Recovery Action Plan (WRAP) for Cocaine Addiction</w:t>
      </w:r>
    </w:p>
    <w:p w14:paraId="7E3DCDFD" w14:textId="77777777" w:rsidR="00B03DD5" w:rsidRDefault="00B03DD5" w:rsidP="00B03DD5">
      <w:pPr>
        <w:pStyle w:val="Subtitle"/>
      </w:pPr>
      <w:r>
        <w:t>A Personalized Guide to Recovery and Wellness</w:t>
      </w:r>
    </w:p>
    <w:p w14:paraId="77B49736" w14:textId="77777777" w:rsidR="00B03DD5" w:rsidRDefault="00B03DD5" w:rsidP="00B03DD5">
      <w:pPr>
        <w:pStyle w:val="Heading1"/>
      </w:pPr>
      <w:r>
        <w:t>Introduction</w:t>
      </w:r>
    </w:p>
    <w:p w14:paraId="233EA881" w14:textId="77777777" w:rsidR="00B03DD5" w:rsidRDefault="00B03DD5" w:rsidP="00B03DD5">
      <w:pPr>
        <w:jc w:val="both"/>
      </w:pPr>
      <w:r w:rsidRPr="00B03DD5">
        <w:t>The Wellness Recovery Action Plan (WRAP) is a self-designed prevention and wellness process that helps individuals gain control over their recovery from addiction. This plan is tailored specifically for those working to overcome cocaine addiction, providing practical tools, strategies, and resources to support long-term wellness.</w:t>
      </w:r>
    </w:p>
    <w:p w14:paraId="7AF34953" w14:textId="77777777" w:rsidR="00B03DD5" w:rsidRDefault="00B03DD5" w:rsidP="00B03DD5">
      <w:pPr>
        <w:pStyle w:val="Heading2"/>
      </w:pPr>
      <w:r>
        <w:t>1. Daily Maintenance Plan</w:t>
      </w:r>
    </w:p>
    <w:p w14:paraId="0D09FF9E" w14:textId="77777777" w:rsidR="00B03DD5" w:rsidRDefault="00B03DD5" w:rsidP="00B03DD5">
      <w:pPr>
        <w:jc w:val="both"/>
      </w:pPr>
      <w:r w:rsidRPr="00B03DD5">
        <w:t>Establishing a daily routine is critical for maintaining wellness and reducing the risk of relapse. This section outlines the actions and habits that help you feel your best each day.</w:t>
      </w:r>
    </w:p>
    <w:p w14:paraId="275BA371" w14:textId="77777777" w:rsidR="00B03DD5" w:rsidRDefault="00B03DD5" w:rsidP="00B03DD5">
      <w:pPr>
        <w:pStyle w:val="ListParagraph"/>
        <w:numPr>
          <w:ilvl w:val="0"/>
          <w:numId w:val="1"/>
        </w:numPr>
      </w:pPr>
      <w:r w:rsidRPr="00B03DD5">
        <w:t>Morning Routine: Begin with mindfulness activities, such as meditation, deep breathing, or journaling.</w:t>
      </w:r>
    </w:p>
    <w:p w14:paraId="6605780C" w14:textId="77777777" w:rsidR="00B03DD5" w:rsidRDefault="00B03DD5" w:rsidP="00B03DD5">
      <w:pPr>
        <w:pStyle w:val="ListParagraph"/>
        <w:numPr>
          <w:ilvl w:val="0"/>
          <w:numId w:val="1"/>
        </w:numPr>
      </w:pPr>
      <w:r w:rsidRPr="00B03DD5">
        <w:t>Physical Health: Engage in regular exercise (e.g., walking, yoga) and eat nutritious meals.</w:t>
      </w:r>
    </w:p>
    <w:p w14:paraId="3149F498" w14:textId="77777777" w:rsidR="00B03DD5" w:rsidRDefault="00B03DD5" w:rsidP="00B03DD5">
      <w:pPr>
        <w:pStyle w:val="ListParagraph"/>
        <w:numPr>
          <w:ilvl w:val="0"/>
          <w:numId w:val="1"/>
        </w:numPr>
      </w:pPr>
      <w:r w:rsidRPr="00B03DD5">
        <w:t>Emotional Check-In: Rate your mood and note any cravings or triggers.</w:t>
      </w:r>
    </w:p>
    <w:p w14:paraId="0AA0F2F1" w14:textId="77777777" w:rsidR="00B03DD5" w:rsidRDefault="00B03DD5" w:rsidP="00B03DD5">
      <w:pPr>
        <w:pStyle w:val="ListParagraph"/>
        <w:numPr>
          <w:ilvl w:val="0"/>
          <w:numId w:val="1"/>
        </w:numPr>
      </w:pPr>
      <w:r w:rsidRPr="00B03DD5">
        <w:t>Support Contacts: Reach out to a sponsor, therapist, or supportive friend if needed.</w:t>
      </w:r>
    </w:p>
    <w:p w14:paraId="101E616D" w14:textId="77777777" w:rsidR="00B03DD5" w:rsidRDefault="00B03DD5" w:rsidP="00B03DD5">
      <w:pPr>
        <w:pStyle w:val="ListParagraph"/>
        <w:numPr>
          <w:ilvl w:val="0"/>
          <w:numId w:val="1"/>
        </w:numPr>
      </w:pPr>
      <w:r w:rsidRPr="00B03DD5">
        <w:t>Healthy Activities: Participate in hobbies or interests that do not involve substance use.</w:t>
      </w:r>
    </w:p>
    <w:p w14:paraId="27A3FF44" w14:textId="77777777" w:rsidR="00B03DD5" w:rsidRDefault="00B03DD5" w:rsidP="00B03DD5">
      <w:pPr>
        <w:pStyle w:val="ListParagraph"/>
        <w:numPr>
          <w:ilvl w:val="0"/>
          <w:numId w:val="1"/>
        </w:numPr>
      </w:pPr>
      <w:r w:rsidRPr="00B03DD5">
        <w:t>Evening Routine: Reflect on the day, express gratitude, and plan for tomorrow.</w:t>
      </w:r>
    </w:p>
    <w:p w14:paraId="2C9BA1BC" w14:textId="77777777" w:rsidR="00B03DD5" w:rsidRDefault="00B03DD5" w:rsidP="00B03DD5">
      <w:pPr>
        <w:pStyle w:val="Heading2"/>
      </w:pPr>
      <w:r>
        <w:t>2. Triggers and Early Warning Signs</w:t>
      </w:r>
    </w:p>
    <w:p w14:paraId="48EDDABE" w14:textId="77777777" w:rsidR="00B03DD5" w:rsidRDefault="00B03DD5" w:rsidP="00B03DD5">
      <w:pPr>
        <w:jc w:val="both"/>
      </w:pPr>
      <w:r w:rsidRPr="00B03DD5">
        <w:t>Identifying triggers and early warning signs is essential for proactive recovery. List situations, people, emotions, or places that increase your risk of using cocaine.</w:t>
      </w:r>
    </w:p>
    <w:p w14:paraId="529388B6" w14:textId="77777777" w:rsidR="00B03DD5" w:rsidRDefault="00B03DD5" w:rsidP="00B03DD5">
      <w:pPr>
        <w:pStyle w:val="ListParagraph"/>
        <w:numPr>
          <w:ilvl w:val="0"/>
          <w:numId w:val="2"/>
        </w:numPr>
      </w:pPr>
      <w:r w:rsidRPr="00B03DD5">
        <w:t>Being around people who use cocaine</w:t>
      </w:r>
    </w:p>
    <w:p w14:paraId="168E44AD" w14:textId="77777777" w:rsidR="00B03DD5" w:rsidRDefault="00B03DD5" w:rsidP="00B03DD5">
      <w:pPr>
        <w:pStyle w:val="ListParagraph"/>
        <w:numPr>
          <w:ilvl w:val="0"/>
          <w:numId w:val="2"/>
        </w:numPr>
      </w:pPr>
      <w:r w:rsidRPr="00B03DD5">
        <w:t>Experiencing high stress or emotional distress</w:t>
      </w:r>
    </w:p>
    <w:p w14:paraId="0132E300" w14:textId="77777777" w:rsidR="00B03DD5" w:rsidRDefault="00B03DD5" w:rsidP="00B03DD5">
      <w:pPr>
        <w:pStyle w:val="ListParagraph"/>
        <w:numPr>
          <w:ilvl w:val="0"/>
          <w:numId w:val="2"/>
        </w:numPr>
      </w:pPr>
      <w:r w:rsidRPr="00B03DD5">
        <w:t>Attending parties or events where substances are present</w:t>
      </w:r>
    </w:p>
    <w:p w14:paraId="0824BE5A" w14:textId="77777777" w:rsidR="00B03DD5" w:rsidRDefault="00B03DD5" w:rsidP="00B03DD5">
      <w:pPr>
        <w:pStyle w:val="ListParagraph"/>
        <w:numPr>
          <w:ilvl w:val="0"/>
          <w:numId w:val="2"/>
        </w:numPr>
      </w:pPr>
      <w:r w:rsidRPr="00B03DD5">
        <w:t>Feelings of boredom or isolation</w:t>
      </w:r>
    </w:p>
    <w:p w14:paraId="11F8CF84" w14:textId="77777777" w:rsidR="00B03DD5" w:rsidRDefault="00B03DD5" w:rsidP="00B03DD5">
      <w:pPr>
        <w:pStyle w:val="ListParagraph"/>
        <w:numPr>
          <w:ilvl w:val="0"/>
          <w:numId w:val="2"/>
        </w:numPr>
      </w:pPr>
      <w:r w:rsidRPr="00B03DD5">
        <w:t xml:space="preserve">Financial </w:t>
      </w:r>
      <w:proofErr w:type="gramStart"/>
      <w:r w:rsidRPr="00B03DD5">
        <w:t>stress</w:t>
      </w:r>
      <w:proofErr w:type="gramEnd"/>
      <w:r w:rsidRPr="00B03DD5">
        <w:t xml:space="preserve"> or </w:t>
      </w:r>
      <w:proofErr w:type="gramStart"/>
      <w:r w:rsidRPr="00B03DD5">
        <w:t>relationship</w:t>
      </w:r>
      <w:proofErr w:type="gramEnd"/>
      <w:r w:rsidRPr="00B03DD5">
        <w:t xml:space="preserve"> </w:t>
      </w:r>
      <w:proofErr w:type="gramStart"/>
      <w:r w:rsidRPr="00B03DD5">
        <w:t>problems</w:t>
      </w:r>
      <w:proofErr w:type="gramEnd"/>
    </w:p>
    <w:p w14:paraId="13A3D4F9" w14:textId="77777777" w:rsidR="00B03DD5" w:rsidRDefault="00B03DD5" w:rsidP="00B03DD5">
      <w:r w:rsidRPr="00B03DD5">
        <w:lastRenderedPageBreak/>
        <w:t>Early warning signs may include increased cravings, irritability, restlessness, or thoughts about cocaine use.</w:t>
      </w:r>
    </w:p>
    <w:p w14:paraId="517928FB" w14:textId="77777777" w:rsidR="00B03DD5" w:rsidRDefault="00B03DD5" w:rsidP="00B03DD5">
      <w:pPr>
        <w:pStyle w:val="Heading2"/>
      </w:pPr>
      <w:r>
        <w:t>3. Action Plan for Triggers and Warning Signs</w:t>
      </w:r>
    </w:p>
    <w:p w14:paraId="233EC5FA" w14:textId="77777777" w:rsidR="00B03DD5" w:rsidRDefault="00B03DD5" w:rsidP="00B03DD5">
      <w:r w:rsidRPr="00B03DD5">
        <w:t xml:space="preserve">When triggers or warning signs arise, use the following strategies to prevent </w:t>
      </w:r>
      <w:proofErr w:type="gramStart"/>
      <w:r w:rsidRPr="00B03DD5">
        <w:t>relapse</w:t>
      </w:r>
      <w:proofErr w:type="gramEnd"/>
      <w:r w:rsidRPr="00B03DD5">
        <w:t>:</w:t>
      </w:r>
    </w:p>
    <w:p w14:paraId="4316C578" w14:textId="77777777" w:rsidR="00B03DD5" w:rsidRDefault="00B03DD5" w:rsidP="00B03DD5">
      <w:pPr>
        <w:pStyle w:val="ListParagraph"/>
        <w:numPr>
          <w:ilvl w:val="0"/>
          <w:numId w:val="3"/>
        </w:numPr>
      </w:pPr>
      <w:r w:rsidRPr="00B03DD5">
        <w:t>Remove yourself from triggering environments.</w:t>
      </w:r>
    </w:p>
    <w:p w14:paraId="09F22389" w14:textId="77777777" w:rsidR="00B03DD5" w:rsidRDefault="00B03DD5" w:rsidP="00B03DD5">
      <w:pPr>
        <w:pStyle w:val="ListParagraph"/>
        <w:numPr>
          <w:ilvl w:val="0"/>
          <w:numId w:val="3"/>
        </w:numPr>
      </w:pPr>
      <w:r w:rsidRPr="00B03DD5">
        <w:t>Call a support person or attend a recovery meeting.</w:t>
      </w:r>
    </w:p>
    <w:p w14:paraId="1389A8A3" w14:textId="77777777" w:rsidR="00B03DD5" w:rsidRDefault="00B03DD5" w:rsidP="00B03DD5">
      <w:pPr>
        <w:pStyle w:val="ListParagraph"/>
        <w:numPr>
          <w:ilvl w:val="0"/>
          <w:numId w:val="3"/>
        </w:numPr>
      </w:pPr>
      <w:r w:rsidRPr="00B03DD5">
        <w:t>Practice grounding techniques, such as focusing on your breath or using a stress ball.</w:t>
      </w:r>
    </w:p>
    <w:p w14:paraId="39F0C853" w14:textId="77777777" w:rsidR="00B03DD5" w:rsidRDefault="00B03DD5" w:rsidP="00B03DD5">
      <w:pPr>
        <w:pStyle w:val="ListParagraph"/>
        <w:numPr>
          <w:ilvl w:val="0"/>
          <w:numId w:val="3"/>
        </w:numPr>
      </w:pPr>
      <w:r w:rsidRPr="00B03DD5">
        <w:t>Engage in a healthy distraction (exercise, art, reading).</w:t>
      </w:r>
    </w:p>
    <w:p w14:paraId="013095A6" w14:textId="77777777" w:rsidR="00B03DD5" w:rsidRDefault="00B03DD5" w:rsidP="00B03DD5">
      <w:pPr>
        <w:pStyle w:val="ListParagraph"/>
        <w:numPr>
          <w:ilvl w:val="0"/>
          <w:numId w:val="3"/>
        </w:numPr>
      </w:pPr>
      <w:r w:rsidRPr="00B03DD5">
        <w:t>Remind yourself of your recovery goals and reasons for quitting cocaine.</w:t>
      </w:r>
    </w:p>
    <w:p w14:paraId="02DE2444" w14:textId="77777777" w:rsidR="00B03DD5" w:rsidRDefault="00B03DD5" w:rsidP="00B03DD5">
      <w:pPr>
        <w:pStyle w:val="Heading2"/>
      </w:pPr>
      <w:r>
        <w:t>4. Crisis Plan</w:t>
      </w:r>
    </w:p>
    <w:p w14:paraId="1A7FA15B" w14:textId="77777777" w:rsidR="00B03DD5" w:rsidRDefault="00B03DD5" w:rsidP="00B03DD5">
      <w:pPr>
        <w:jc w:val="both"/>
      </w:pPr>
      <w:r w:rsidRPr="00B03DD5">
        <w:t xml:space="preserve">A crisis plan helps you and your support network respond effectively if you feel at immediate risk of </w:t>
      </w:r>
      <w:proofErr w:type="gramStart"/>
      <w:r w:rsidRPr="00B03DD5">
        <w:t>relapse</w:t>
      </w:r>
      <w:proofErr w:type="gramEnd"/>
      <w:r w:rsidRPr="00B03DD5">
        <w:t>. Prepare in advance by outlining the following:</w:t>
      </w:r>
    </w:p>
    <w:p w14:paraId="6411822D" w14:textId="77777777" w:rsidR="00B03DD5" w:rsidRDefault="00B03DD5" w:rsidP="00B03DD5">
      <w:pPr>
        <w:pStyle w:val="ListParagraph"/>
        <w:numPr>
          <w:ilvl w:val="0"/>
          <w:numId w:val="4"/>
        </w:numPr>
      </w:pPr>
      <w:r w:rsidRPr="00B03DD5">
        <w:t>Warning Signs of Crisis: Overwhelming cravings, inability to focus, seeking out cocaine, withdrawal from support systems.</w:t>
      </w:r>
    </w:p>
    <w:p w14:paraId="048C1958" w14:textId="77777777" w:rsidR="00B03DD5" w:rsidRDefault="00B03DD5" w:rsidP="00B03DD5">
      <w:pPr>
        <w:pStyle w:val="ListParagraph"/>
        <w:numPr>
          <w:ilvl w:val="0"/>
          <w:numId w:val="4"/>
        </w:numPr>
      </w:pPr>
      <w:r w:rsidRPr="00B03DD5">
        <w:t>Immediate Actions: Contact your sponsor, therapist, or a trusted friend; go to a safe place; dispose of any drugs or paraphernalia; attend an emergency support group meeting.</w:t>
      </w:r>
    </w:p>
    <w:p w14:paraId="2CA64665" w14:textId="77777777" w:rsidR="00B03DD5" w:rsidRDefault="00B03DD5" w:rsidP="00B03DD5">
      <w:pPr>
        <w:pStyle w:val="ListParagraph"/>
        <w:numPr>
          <w:ilvl w:val="0"/>
          <w:numId w:val="4"/>
        </w:numPr>
      </w:pPr>
      <w:r w:rsidRPr="00B03DD5">
        <w:t>Professional Help: Know the contact information for local addiction services, hotlines, and medical professionals.</w:t>
      </w:r>
    </w:p>
    <w:p w14:paraId="1E78CBA9" w14:textId="77777777" w:rsidR="00B03DD5" w:rsidRDefault="00B03DD5" w:rsidP="00B03DD5">
      <w:pPr>
        <w:pStyle w:val="ListParagraph"/>
        <w:numPr>
          <w:ilvl w:val="0"/>
          <w:numId w:val="4"/>
        </w:numPr>
      </w:pPr>
      <w:r w:rsidRPr="00B03DD5">
        <w:t>Personal Statement: Write a note to yourself about why recovery matters to you and read it during times of crisis.</w:t>
      </w:r>
    </w:p>
    <w:p w14:paraId="1476DB17" w14:textId="77777777" w:rsidR="00B03DD5" w:rsidRDefault="00B03DD5" w:rsidP="00B03DD5">
      <w:pPr>
        <w:pStyle w:val="Heading2"/>
      </w:pPr>
      <w:r>
        <w:t>5. Post-Crisis Plan</w:t>
      </w:r>
    </w:p>
    <w:p w14:paraId="174D0119" w14:textId="77777777" w:rsidR="00B03DD5" w:rsidRDefault="00B03DD5" w:rsidP="00B03DD5">
      <w:pPr>
        <w:jc w:val="both"/>
      </w:pPr>
      <w:r w:rsidRPr="00B03DD5">
        <w:t>After a crisis, it is important to reflect and rebuild. Use this time to adjust your WRAP, reconnect with support, and reinforce healthy habits.</w:t>
      </w:r>
    </w:p>
    <w:p w14:paraId="42DE01B8" w14:textId="77777777" w:rsidR="00B03DD5" w:rsidRDefault="00B03DD5" w:rsidP="00B03DD5">
      <w:pPr>
        <w:pStyle w:val="ListParagraph"/>
        <w:numPr>
          <w:ilvl w:val="0"/>
          <w:numId w:val="5"/>
        </w:numPr>
      </w:pPr>
      <w:r w:rsidRPr="00B03DD5">
        <w:t>Debrief with your support network about what happened and how you responded.</w:t>
      </w:r>
    </w:p>
    <w:p w14:paraId="5013F9C8" w14:textId="77777777" w:rsidR="00B03DD5" w:rsidRDefault="00B03DD5" w:rsidP="00B03DD5">
      <w:pPr>
        <w:pStyle w:val="ListParagraph"/>
        <w:numPr>
          <w:ilvl w:val="0"/>
          <w:numId w:val="5"/>
        </w:numPr>
      </w:pPr>
      <w:r w:rsidRPr="00B03DD5">
        <w:t>Review and update your triggers and warning signs.</w:t>
      </w:r>
    </w:p>
    <w:p w14:paraId="108A741F" w14:textId="77777777" w:rsidR="00B03DD5" w:rsidRDefault="00B03DD5" w:rsidP="00B03DD5">
      <w:pPr>
        <w:pStyle w:val="ListParagraph"/>
        <w:numPr>
          <w:ilvl w:val="0"/>
          <w:numId w:val="5"/>
        </w:numPr>
      </w:pPr>
      <w:r w:rsidRPr="00B03DD5">
        <w:t>Re-engage with daily wellness activities.</w:t>
      </w:r>
    </w:p>
    <w:p w14:paraId="477FA87E" w14:textId="77777777" w:rsidR="00B03DD5" w:rsidRDefault="00B03DD5" w:rsidP="00B03DD5">
      <w:pPr>
        <w:pStyle w:val="ListParagraph"/>
        <w:numPr>
          <w:ilvl w:val="0"/>
          <w:numId w:val="5"/>
        </w:numPr>
      </w:pPr>
      <w:r w:rsidRPr="00B03DD5">
        <w:t>Celebrate your progress and reaffirm your commitment to recovery.</w:t>
      </w:r>
    </w:p>
    <w:p w14:paraId="2546C29E" w14:textId="77777777" w:rsidR="00B03DD5" w:rsidRDefault="00B03DD5">
      <w:pPr>
        <w:rPr>
          <w:rFonts w:asciiTheme="majorHAnsi" w:eastAsiaTheme="majorEastAsia" w:hAnsiTheme="majorHAnsi" w:cstheme="majorBidi"/>
          <w:color w:val="0F4761" w:themeColor="accent1" w:themeShade="BF"/>
          <w:sz w:val="32"/>
          <w:szCs w:val="32"/>
        </w:rPr>
      </w:pPr>
      <w:r>
        <w:br w:type="page"/>
      </w:r>
    </w:p>
    <w:p w14:paraId="2D2A96B1" w14:textId="255ABE64" w:rsidR="00B03DD5" w:rsidRDefault="00B03DD5" w:rsidP="00B03DD5">
      <w:pPr>
        <w:pStyle w:val="Heading2"/>
      </w:pPr>
      <w:r>
        <w:lastRenderedPageBreak/>
        <w:t>6. Support System</w:t>
      </w:r>
    </w:p>
    <w:p w14:paraId="2138DBD2" w14:textId="77777777" w:rsidR="00B03DD5" w:rsidRDefault="00B03DD5" w:rsidP="00B03DD5">
      <w:r w:rsidRPr="00B03DD5">
        <w:t>Recovery is strengthened by strong support. List your support contacts and resources:</w:t>
      </w:r>
    </w:p>
    <w:p w14:paraId="21AFD7D2" w14:textId="77777777" w:rsidR="00B03DD5" w:rsidRDefault="00B03DD5" w:rsidP="00B03DD5">
      <w:pPr>
        <w:pStyle w:val="ListParagraph"/>
        <w:numPr>
          <w:ilvl w:val="0"/>
          <w:numId w:val="6"/>
        </w:numPr>
      </w:pPr>
      <w:r w:rsidRPr="00B03DD5">
        <w:t>Sponsor or mentor</w:t>
      </w:r>
    </w:p>
    <w:p w14:paraId="37275B4F" w14:textId="77777777" w:rsidR="00B03DD5" w:rsidRDefault="00B03DD5" w:rsidP="00B03DD5">
      <w:pPr>
        <w:pStyle w:val="ListParagraph"/>
        <w:numPr>
          <w:ilvl w:val="0"/>
          <w:numId w:val="6"/>
        </w:numPr>
      </w:pPr>
      <w:r w:rsidRPr="00B03DD5">
        <w:t>Therapist or counselor</w:t>
      </w:r>
    </w:p>
    <w:p w14:paraId="5CE61DD0" w14:textId="77777777" w:rsidR="00B03DD5" w:rsidRDefault="00B03DD5" w:rsidP="00B03DD5">
      <w:pPr>
        <w:pStyle w:val="ListParagraph"/>
        <w:numPr>
          <w:ilvl w:val="0"/>
          <w:numId w:val="6"/>
        </w:numPr>
      </w:pPr>
      <w:r w:rsidRPr="00B03DD5">
        <w:t>Recovery group (e.g., Narcotics Anonymous)</w:t>
      </w:r>
    </w:p>
    <w:p w14:paraId="2A631124" w14:textId="77777777" w:rsidR="00B03DD5" w:rsidRDefault="00B03DD5" w:rsidP="00B03DD5">
      <w:pPr>
        <w:pStyle w:val="ListParagraph"/>
        <w:numPr>
          <w:ilvl w:val="0"/>
          <w:numId w:val="6"/>
        </w:numPr>
      </w:pPr>
      <w:r w:rsidRPr="00B03DD5">
        <w:t>Trusted friends and family members</w:t>
      </w:r>
    </w:p>
    <w:p w14:paraId="50A19117" w14:textId="77777777" w:rsidR="00B03DD5" w:rsidRDefault="00B03DD5" w:rsidP="00B03DD5">
      <w:pPr>
        <w:pStyle w:val="ListParagraph"/>
        <w:numPr>
          <w:ilvl w:val="0"/>
          <w:numId w:val="6"/>
        </w:numPr>
      </w:pPr>
      <w:r w:rsidRPr="00B03DD5">
        <w:t>Medical professionals</w:t>
      </w:r>
    </w:p>
    <w:p w14:paraId="0DA0C6F5" w14:textId="77777777" w:rsidR="00B03DD5" w:rsidRDefault="00B03DD5" w:rsidP="00B03DD5">
      <w:pPr>
        <w:pStyle w:val="ListParagraph"/>
        <w:numPr>
          <w:ilvl w:val="0"/>
          <w:numId w:val="6"/>
        </w:numPr>
      </w:pPr>
      <w:r w:rsidRPr="00B03DD5">
        <w:t>Hotlines and crisis services</w:t>
      </w:r>
    </w:p>
    <w:p w14:paraId="6C4BA13E" w14:textId="77777777" w:rsidR="00B03DD5" w:rsidRDefault="00B03DD5" w:rsidP="00B03DD5">
      <w:pPr>
        <w:pStyle w:val="Heading2"/>
      </w:pPr>
      <w:r>
        <w:t>7. Wellness Tools</w:t>
      </w:r>
    </w:p>
    <w:p w14:paraId="20943A83" w14:textId="77777777" w:rsidR="00B03DD5" w:rsidRDefault="00B03DD5" w:rsidP="00B03DD5">
      <w:r w:rsidRPr="00B03DD5">
        <w:t>Identify tools and activities that support your physical, emotional, and mental health:</w:t>
      </w:r>
    </w:p>
    <w:p w14:paraId="79451CB6" w14:textId="77777777" w:rsidR="00B03DD5" w:rsidRDefault="00B03DD5" w:rsidP="00B03DD5">
      <w:pPr>
        <w:pStyle w:val="ListParagraph"/>
        <w:numPr>
          <w:ilvl w:val="0"/>
          <w:numId w:val="7"/>
        </w:numPr>
      </w:pPr>
      <w:r w:rsidRPr="00B03DD5">
        <w:t>Exercise and physical activity</w:t>
      </w:r>
    </w:p>
    <w:p w14:paraId="341085CA" w14:textId="77777777" w:rsidR="00B03DD5" w:rsidRDefault="00B03DD5" w:rsidP="00B03DD5">
      <w:pPr>
        <w:pStyle w:val="ListParagraph"/>
        <w:numPr>
          <w:ilvl w:val="0"/>
          <w:numId w:val="7"/>
        </w:numPr>
      </w:pPr>
      <w:r w:rsidRPr="00B03DD5">
        <w:t>Mindfulness and meditation</w:t>
      </w:r>
    </w:p>
    <w:p w14:paraId="486B8173" w14:textId="77777777" w:rsidR="00B03DD5" w:rsidRDefault="00B03DD5" w:rsidP="00B03DD5">
      <w:pPr>
        <w:pStyle w:val="ListParagraph"/>
        <w:numPr>
          <w:ilvl w:val="0"/>
          <w:numId w:val="7"/>
        </w:numPr>
      </w:pPr>
      <w:r w:rsidRPr="00B03DD5">
        <w:t>Creative outlets (art, music, writing)</w:t>
      </w:r>
    </w:p>
    <w:p w14:paraId="5777527A" w14:textId="77777777" w:rsidR="00B03DD5" w:rsidRDefault="00B03DD5" w:rsidP="00B03DD5">
      <w:pPr>
        <w:pStyle w:val="ListParagraph"/>
        <w:numPr>
          <w:ilvl w:val="0"/>
          <w:numId w:val="7"/>
        </w:numPr>
      </w:pPr>
      <w:r w:rsidRPr="00B03DD5">
        <w:t>Healthy nutrition</w:t>
      </w:r>
    </w:p>
    <w:p w14:paraId="464AED92" w14:textId="77777777" w:rsidR="00B03DD5" w:rsidRDefault="00B03DD5" w:rsidP="00B03DD5">
      <w:pPr>
        <w:pStyle w:val="ListParagraph"/>
        <w:numPr>
          <w:ilvl w:val="0"/>
          <w:numId w:val="7"/>
        </w:numPr>
      </w:pPr>
      <w:r w:rsidRPr="00B03DD5">
        <w:t>Spending time in nature</w:t>
      </w:r>
    </w:p>
    <w:p w14:paraId="76F2254B" w14:textId="77777777" w:rsidR="00B03DD5" w:rsidRDefault="00B03DD5" w:rsidP="00B03DD5">
      <w:pPr>
        <w:pStyle w:val="ListParagraph"/>
        <w:numPr>
          <w:ilvl w:val="0"/>
          <w:numId w:val="7"/>
        </w:numPr>
      </w:pPr>
      <w:r w:rsidRPr="00B03DD5">
        <w:t>Developing new hobbies</w:t>
      </w:r>
    </w:p>
    <w:p w14:paraId="236088F3" w14:textId="77777777" w:rsidR="00B03DD5" w:rsidRDefault="00B03DD5" w:rsidP="00B03DD5">
      <w:pPr>
        <w:pStyle w:val="Heading2"/>
      </w:pPr>
      <w:r>
        <w:t>Conclusion</w:t>
      </w:r>
    </w:p>
    <w:p w14:paraId="206369A6" w14:textId="54F057AE" w:rsidR="00B03DD5" w:rsidRPr="00B03DD5" w:rsidRDefault="00B03DD5" w:rsidP="00B03DD5">
      <w:pPr>
        <w:jc w:val="both"/>
      </w:pPr>
      <w:r w:rsidRPr="00B03DD5">
        <w:t xml:space="preserve">Your Wellness Recovery Action Plan is a living </w:t>
      </w:r>
      <w:proofErr w:type="gramStart"/>
      <w:r w:rsidRPr="00B03DD5">
        <w:t>document—review</w:t>
      </w:r>
      <w:proofErr w:type="gramEnd"/>
      <w:r w:rsidRPr="00B03DD5">
        <w:t xml:space="preserve"> and update it regularly as your needs and circumstances change. Share your plan with trusted supporters and use it as a roadmap to maintain wellness and achieve lasting recovery from cocaine addiction.</w:t>
      </w:r>
    </w:p>
    <w:p w14:paraId="5833D0D1" w14:textId="5DFBCFE5" w:rsidR="00B03DD5" w:rsidRPr="00B03DD5" w:rsidRDefault="00B03DD5" w:rsidP="00B03DD5"/>
    <w:sectPr w:rsidR="00B03DD5" w:rsidRPr="00B03D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945C" w14:textId="77777777" w:rsidR="00B03DD5" w:rsidRDefault="00B03DD5" w:rsidP="00B03DD5">
      <w:pPr>
        <w:spacing w:after="0" w:line="240" w:lineRule="auto"/>
      </w:pPr>
      <w:r>
        <w:separator/>
      </w:r>
    </w:p>
  </w:endnote>
  <w:endnote w:type="continuationSeparator" w:id="0">
    <w:p w14:paraId="14632093" w14:textId="77777777" w:rsidR="00B03DD5" w:rsidRDefault="00B03DD5" w:rsidP="00B0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E3E5" w14:textId="77777777" w:rsidR="00B03DD5" w:rsidRDefault="00B03DD5" w:rsidP="00B03DD5">
      <w:pPr>
        <w:spacing w:after="0" w:line="240" w:lineRule="auto"/>
      </w:pPr>
      <w:r>
        <w:separator/>
      </w:r>
    </w:p>
  </w:footnote>
  <w:footnote w:type="continuationSeparator" w:id="0">
    <w:p w14:paraId="5E554880" w14:textId="77777777" w:rsidR="00B03DD5" w:rsidRDefault="00B03DD5" w:rsidP="00B03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876748"/>
      <w:docPartObj>
        <w:docPartGallery w:val="Page Numbers (Top of Page)"/>
        <w:docPartUnique/>
      </w:docPartObj>
    </w:sdtPr>
    <w:sdtEndPr>
      <w:rPr>
        <w:noProof/>
      </w:rPr>
    </w:sdtEndPr>
    <w:sdtContent>
      <w:p w14:paraId="1DF35FF3" w14:textId="67F2542E" w:rsidR="00B03DD5" w:rsidRDefault="00B03D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EF9156" w14:textId="77777777" w:rsidR="00B03DD5" w:rsidRDefault="00B03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F3460"/>
    <w:multiLevelType w:val="hybridMultilevel"/>
    <w:tmpl w:val="F4EE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D0AE2"/>
    <w:multiLevelType w:val="multilevel"/>
    <w:tmpl w:val="622A5A6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78A02FC"/>
    <w:multiLevelType w:val="hybridMultilevel"/>
    <w:tmpl w:val="684C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B2B88"/>
    <w:multiLevelType w:val="hybridMultilevel"/>
    <w:tmpl w:val="68CE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07418"/>
    <w:multiLevelType w:val="hybridMultilevel"/>
    <w:tmpl w:val="007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110D"/>
    <w:multiLevelType w:val="hybridMultilevel"/>
    <w:tmpl w:val="AF36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7456D"/>
    <w:multiLevelType w:val="hybridMultilevel"/>
    <w:tmpl w:val="7036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945038">
    <w:abstractNumId w:val="3"/>
  </w:num>
  <w:num w:numId="2" w16cid:durableId="360281171">
    <w:abstractNumId w:val="5"/>
  </w:num>
  <w:num w:numId="3" w16cid:durableId="1161191435">
    <w:abstractNumId w:val="1"/>
  </w:num>
  <w:num w:numId="4" w16cid:durableId="1807352597">
    <w:abstractNumId w:val="4"/>
  </w:num>
  <w:num w:numId="5" w16cid:durableId="1787626465">
    <w:abstractNumId w:val="6"/>
  </w:num>
  <w:num w:numId="6" w16cid:durableId="1582565473">
    <w:abstractNumId w:val="0"/>
  </w:num>
  <w:num w:numId="7" w16cid:durableId="153584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D5"/>
    <w:rsid w:val="00B03DD5"/>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1C4F"/>
  <w15:chartTrackingRefBased/>
  <w15:docId w15:val="{2BB1396B-4C62-4A26-8F6E-CA3A7629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3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3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DD5"/>
    <w:rPr>
      <w:rFonts w:eastAsiaTheme="majorEastAsia" w:cstheme="majorBidi"/>
      <w:color w:val="272727" w:themeColor="text1" w:themeTint="D8"/>
    </w:rPr>
  </w:style>
  <w:style w:type="paragraph" w:styleId="Title">
    <w:name w:val="Title"/>
    <w:basedOn w:val="Normal"/>
    <w:next w:val="Normal"/>
    <w:link w:val="TitleChar"/>
    <w:uiPriority w:val="10"/>
    <w:qFormat/>
    <w:rsid w:val="00B03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DD5"/>
    <w:pPr>
      <w:spacing w:before="160"/>
      <w:jc w:val="center"/>
    </w:pPr>
    <w:rPr>
      <w:i/>
      <w:iCs/>
      <w:color w:val="404040" w:themeColor="text1" w:themeTint="BF"/>
    </w:rPr>
  </w:style>
  <w:style w:type="character" w:customStyle="1" w:styleId="QuoteChar">
    <w:name w:val="Quote Char"/>
    <w:basedOn w:val="DefaultParagraphFont"/>
    <w:link w:val="Quote"/>
    <w:uiPriority w:val="29"/>
    <w:rsid w:val="00B03DD5"/>
    <w:rPr>
      <w:i/>
      <w:iCs/>
      <w:color w:val="404040" w:themeColor="text1" w:themeTint="BF"/>
    </w:rPr>
  </w:style>
  <w:style w:type="paragraph" w:styleId="ListParagraph">
    <w:name w:val="List Paragraph"/>
    <w:basedOn w:val="Normal"/>
    <w:uiPriority w:val="34"/>
    <w:qFormat/>
    <w:rsid w:val="00B03DD5"/>
    <w:pPr>
      <w:ind w:left="720"/>
      <w:contextualSpacing/>
    </w:pPr>
  </w:style>
  <w:style w:type="character" w:styleId="IntenseEmphasis">
    <w:name w:val="Intense Emphasis"/>
    <w:basedOn w:val="DefaultParagraphFont"/>
    <w:uiPriority w:val="21"/>
    <w:qFormat/>
    <w:rsid w:val="00B03DD5"/>
    <w:rPr>
      <w:i/>
      <w:iCs/>
      <w:color w:val="0F4761" w:themeColor="accent1" w:themeShade="BF"/>
    </w:rPr>
  </w:style>
  <w:style w:type="paragraph" w:styleId="IntenseQuote">
    <w:name w:val="Intense Quote"/>
    <w:basedOn w:val="Normal"/>
    <w:next w:val="Normal"/>
    <w:link w:val="IntenseQuoteChar"/>
    <w:uiPriority w:val="30"/>
    <w:qFormat/>
    <w:rsid w:val="00B03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DD5"/>
    <w:rPr>
      <w:i/>
      <w:iCs/>
      <w:color w:val="0F4761" w:themeColor="accent1" w:themeShade="BF"/>
    </w:rPr>
  </w:style>
  <w:style w:type="character" w:styleId="IntenseReference">
    <w:name w:val="Intense Reference"/>
    <w:basedOn w:val="DefaultParagraphFont"/>
    <w:uiPriority w:val="32"/>
    <w:qFormat/>
    <w:rsid w:val="00B03DD5"/>
    <w:rPr>
      <w:b/>
      <w:bCs/>
      <w:smallCaps/>
      <w:color w:val="0F4761" w:themeColor="accent1" w:themeShade="BF"/>
      <w:spacing w:val="5"/>
    </w:rPr>
  </w:style>
  <w:style w:type="paragraph" w:styleId="Header">
    <w:name w:val="header"/>
    <w:basedOn w:val="Normal"/>
    <w:link w:val="HeaderChar"/>
    <w:uiPriority w:val="99"/>
    <w:unhideWhenUsed/>
    <w:rsid w:val="00B03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D5"/>
  </w:style>
  <w:style w:type="paragraph" w:styleId="Footer">
    <w:name w:val="footer"/>
    <w:basedOn w:val="Normal"/>
    <w:link w:val="FooterChar"/>
    <w:uiPriority w:val="99"/>
    <w:unhideWhenUsed/>
    <w:rsid w:val="00B03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2025-10-25T15:19:00Z</dcterms:created>
  <dcterms:modified xsi:type="dcterms:W3CDTF">2025-10-25T15:22:00Z</dcterms:modified>
</cp:coreProperties>
</file>