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72EF" w14:textId="77777777" w:rsidR="009F2F97" w:rsidRPr="00D9504C" w:rsidRDefault="005B2FB4">
      <w:pPr>
        <w:pStyle w:val="Title"/>
        <w:rPr>
          <w:b/>
          <w:bCs/>
          <w:color w:val="002060"/>
        </w:rPr>
      </w:pPr>
      <w:r w:rsidRPr="00D9504C">
        <w:rPr>
          <w:b/>
          <w:bCs/>
          <w:color w:val="002060"/>
        </w:rPr>
        <w:t xml:space="preserve">How to Implement a </w:t>
      </w:r>
    </w:p>
    <w:p w14:paraId="729AA769" w14:textId="77777777" w:rsidR="009F2F97" w:rsidRPr="00724F89" w:rsidRDefault="005B2FB4">
      <w:pPr>
        <w:pStyle w:val="Title"/>
        <w:rPr>
          <w:b/>
          <w:bCs/>
          <w:color w:val="C00000"/>
          <w:sz w:val="44"/>
          <w:szCs w:val="44"/>
        </w:rPr>
      </w:pPr>
      <w:r w:rsidRPr="00724F89">
        <w:rPr>
          <w:b/>
          <w:bCs/>
          <w:color w:val="C00000"/>
          <w:sz w:val="44"/>
          <w:szCs w:val="44"/>
        </w:rPr>
        <w:t xml:space="preserve">Wellness Recovery Action Plan (WRAP) Program </w:t>
      </w:r>
    </w:p>
    <w:p w14:paraId="27A9CC7B" w14:textId="51422BE4" w:rsidR="005B2FB4" w:rsidRPr="00D9504C" w:rsidRDefault="005B2FB4">
      <w:pPr>
        <w:pStyle w:val="Title"/>
        <w:rPr>
          <w:b/>
          <w:bCs/>
          <w:sz w:val="44"/>
          <w:szCs w:val="44"/>
        </w:rPr>
      </w:pPr>
      <w:r w:rsidRPr="00D9504C">
        <w:rPr>
          <w:b/>
          <w:bCs/>
          <w:color w:val="002060"/>
          <w:sz w:val="44"/>
          <w:szCs w:val="44"/>
        </w:rPr>
        <w:t xml:space="preserve">into a </w:t>
      </w:r>
      <w:r w:rsidRPr="00D9504C">
        <w:rPr>
          <w:b/>
          <w:bCs/>
          <w:color w:val="C00000"/>
          <w:sz w:val="44"/>
          <w:szCs w:val="44"/>
        </w:rPr>
        <w:t>Low-Barrier Shelter Senior-Frail Bed Program</w:t>
      </w:r>
    </w:p>
    <w:p w14:paraId="4D12C0FE" w14:textId="77777777" w:rsidR="005B2FB4" w:rsidRDefault="005B2FB4" w:rsidP="00F21B9F">
      <w:pPr>
        <w:jc w:val="both"/>
      </w:pPr>
      <w:r>
        <w:t>This guide outlines how to introduce a Wellness Recovery Action Plan (WRAP) program within a low-barrier shelter serving older adults and medically frail residents. The goal is to create a person-centered, trauma-informed, and recovery-oriented approach that strengthens daily wellness, autonomy, safety, and continuity of care while respecting the realities of homelessness, aging, chronic illness, substance use, and behavioral health needs.</w:t>
      </w:r>
    </w:p>
    <w:p w14:paraId="013E47B0" w14:textId="77777777" w:rsidR="005B2FB4" w:rsidRPr="006B70BF" w:rsidRDefault="005B2FB4">
      <w:pPr>
        <w:pStyle w:val="Heading1"/>
        <w:rPr>
          <w:rFonts w:asciiTheme="minorHAnsi" w:hAnsiTheme="minorHAnsi" w:cstheme="minorBidi"/>
          <w:b/>
          <w:bCs/>
          <w:color w:val="C00000"/>
        </w:rPr>
      </w:pPr>
      <w:r w:rsidRPr="006B70BF">
        <w:rPr>
          <w:rFonts w:asciiTheme="minorHAnsi" w:hAnsiTheme="minorHAnsi" w:cstheme="minorBidi"/>
          <w:b/>
          <w:bCs/>
          <w:color w:val="C00000"/>
          <w:highlight w:val="yellow"/>
        </w:rPr>
        <w:t>1. What WRAP Is and Why It Fits This Setting</w:t>
      </w:r>
    </w:p>
    <w:p w14:paraId="5CCC1859" w14:textId="77777777" w:rsidR="005B2FB4" w:rsidRDefault="005B2FB4" w:rsidP="006B70BF">
      <w:pPr>
        <w:jc w:val="both"/>
      </w:pPr>
      <w:r>
        <w:t>WRAP is an evidence-based, peer-facilitated wellness planning process that helps people identify what keeps them well, recognize stressors and early warning signs, develop action plans, and prepare for crisis and post-crisis recovery. Its core concepts include hope, personal responsibility, education, self-advocacy, and support. In a senior-frail bed shelter program, WRAP is especially useful because it can be adapted to cognitive, physical, sensory, and mobility needs while preserving participant choice and dignity.</w:t>
      </w:r>
    </w:p>
    <w:p w14:paraId="3F34ED26" w14:textId="77777777" w:rsidR="005B2FB4" w:rsidRDefault="005B2FB4" w:rsidP="006B70BF">
      <w:pPr>
        <w:jc w:val="both"/>
      </w:pPr>
      <w:r>
        <w:t>WRAP aligns well with low-barrier shelter practice because it does not depend on sobriety, compliance-based participation, or clinical jargon. Instead, it emphasizes practical, accessible wellness tools, collaborative support, and individualized planning. For older adults experiencing homelessness, this can improve engagement, reduce distress, strengthen trust, and support transitions to housing, medical respite, long-term care, or community-based services.</w:t>
      </w:r>
    </w:p>
    <w:p w14:paraId="628B573A" w14:textId="77777777" w:rsidR="005B2FB4" w:rsidRPr="008709FE" w:rsidRDefault="005B2FB4">
      <w:pPr>
        <w:pStyle w:val="Heading1"/>
        <w:rPr>
          <w:rFonts w:asciiTheme="minorHAnsi" w:hAnsiTheme="minorHAnsi" w:cstheme="minorBidi"/>
          <w:b/>
          <w:bCs/>
          <w:color w:val="C00000"/>
        </w:rPr>
      </w:pPr>
      <w:r w:rsidRPr="008709FE">
        <w:rPr>
          <w:rFonts w:asciiTheme="minorHAnsi" w:hAnsiTheme="minorHAnsi" w:cstheme="minorBidi"/>
          <w:b/>
          <w:bCs/>
          <w:color w:val="C00000"/>
          <w:highlight w:val="yellow"/>
        </w:rPr>
        <w:t>2. Guiding Principles for Implementation</w:t>
      </w:r>
    </w:p>
    <w:p w14:paraId="46C9AAD9" w14:textId="77777777" w:rsidR="005B2FB4" w:rsidRDefault="005B2FB4" w:rsidP="005B2FB4">
      <w:pPr>
        <w:pStyle w:val="ListParagraph"/>
        <w:numPr>
          <w:ilvl w:val="0"/>
          <w:numId w:val="1"/>
        </w:numPr>
      </w:pPr>
      <w:r>
        <w:t>Use a low-barrier approach: participation should be voluntary, flexible, and not tied to shelter access or housing eligibility.</w:t>
      </w:r>
    </w:p>
    <w:p w14:paraId="41AC1429" w14:textId="77777777" w:rsidR="005B2FB4" w:rsidRDefault="005B2FB4" w:rsidP="005B2FB4">
      <w:pPr>
        <w:pStyle w:val="ListParagraph"/>
        <w:numPr>
          <w:ilvl w:val="0"/>
          <w:numId w:val="1"/>
        </w:numPr>
      </w:pPr>
      <w:r>
        <w:t>Practice trauma-informed care: prioritize emotional and physical safety, predictable routines, choice, trustworthiness, and collaboration.</w:t>
      </w:r>
    </w:p>
    <w:p w14:paraId="018E2DC2" w14:textId="77777777" w:rsidR="005B2FB4" w:rsidRDefault="005B2FB4" w:rsidP="005B2FB4">
      <w:pPr>
        <w:pStyle w:val="ListParagraph"/>
        <w:numPr>
          <w:ilvl w:val="0"/>
          <w:numId w:val="1"/>
        </w:numPr>
      </w:pPr>
      <w:r>
        <w:t>Center the needs of older adults: adapt materials and pacing for hearing, vision, memory, literacy, fatigue, mobility, and chronic illness.</w:t>
      </w:r>
    </w:p>
    <w:p w14:paraId="467E1C2E" w14:textId="77777777" w:rsidR="005B2FB4" w:rsidRDefault="005B2FB4" w:rsidP="005B2FB4">
      <w:pPr>
        <w:pStyle w:val="ListParagraph"/>
        <w:numPr>
          <w:ilvl w:val="0"/>
          <w:numId w:val="1"/>
        </w:numPr>
      </w:pPr>
      <w:r>
        <w:t>Honor self-determination: residents decide which wellness tools matter, what support they want, and who should be involved.</w:t>
      </w:r>
    </w:p>
    <w:p w14:paraId="6F0BED19" w14:textId="77777777" w:rsidR="005B2FB4" w:rsidRDefault="005B2FB4" w:rsidP="005B2FB4">
      <w:pPr>
        <w:pStyle w:val="ListParagraph"/>
        <w:numPr>
          <w:ilvl w:val="0"/>
          <w:numId w:val="1"/>
        </w:numPr>
      </w:pPr>
      <w:r>
        <w:lastRenderedPageBreak/>
        <w:t>Integrate harm reduction: support wellness goals without requiring abstinence.</w:t>
      </w:r>
    </w:p>
    <w:p w14:paraId="3793BBF6" w14:textId="77777777" w:rsidR="005B2FB4" w:rsidRDefault="005B2FB4" w:rsidP="005B2FB4">
      <w:pPr>
        <w:pStyle w:val="ListParagraph"/>
        <w:numPr>
          <w:ilvl w:val="0"/>
          <w:numId w:val="1"/>
        </w:numPr>
      </w:pPr>
      <w:r>
        <w:t>Coordinate across disciplines: align WRAP with nursing, case management, behavioral health, outreach, peer support, and housing navigation.</w:t>
      </w:r>
    </w:p>
    <w:p w14:paraId="399EAB27" w14:textId="77777777" w:rsidR="005B2FB4" w:rsidRDefault="005B2FB4" w:rsidP="005B2FB4">
      <w:pPr>
        <w:pStyle w:val="ListParagraph"/>
        <w:numPr>
          <w:ilvl w:val="0"/>
          <w:numId w:val="1"/>
        </w:numPr>
      </w:pPr>
      <w:r>
        <w:t>Protect dignity and privacy: obtain informed consent, explain limits of confidentiality, and avoid using WRAP as a compliance tool.</w:t>
      </w:r>
    </w:p>
    <w:p w14:paraId="7B9119F4" w14:textId="77777777" w:rsidR="005B2FB4" w:rsidRPr="008709FE" w:rsidRDefault="005B2FB4">
      <w:pPr>
        <w:pStyle w:val="Heading1"/>
        <w:rPr>
          <w:rFonts w:asciiTheme="minorHAnsi" w:hAnsiTheme="minorHAnsi" w:cstheme="minorBidi"/>
          <w:b/>
          <w:bCs/>
          <w:color w:val="C00000"/>
        </w:rPr>
      </w:pPr>
      <w:r w:rsidRPr="008709FE">
        <w:rPr>
          <w:rFonts w:asciiTheme="minorHAnsi" w:hAnsiTheme="minorHAnsi" w:cstheme="minorBidi"/>
          <w:b/>
          <w:bCs/>
          <w:color w:val="C00000"/>
          <w:highlight w:val="yellow"/>
        </w:rPr>
        <w:t>3. Phased Implementation Roadmap</w:t>
      </w:r>
    </w:p>
    <w:p w14:paraId="6D07CABE" w14:textId="77777777" w:rsidR="005B2FB4" w:rsidRDefault="005B2FB4">
      <w:pPr>
        <w:pStyle w:val="Heading2"/>
        <w:rPr>
          <w:rFonts w:asciiTheme="minorHAnsi" w:hAnsiTheme="minorHAnsi" w:cstheme="minorBidi"/>
        </w:rPr>
      </w:pPr>
      <w:r>
        <w:rPr>
          <w:rFonts w:asciiTheme="minorHAnsi" w:hAnsiTheme="minorHAnsi" w:cstheme="minorBidi"/>
        </w:rPr>
        <w:t>Phase 1: Assess Readiness and Define Program Scope</w:t>
      </w:r>
    </w:p>
    <w:p w14:paraId="4CDE7959" w14:textId="77777777" w:rsidR="005B2FB4" w:rsidRDefault="005B2FB4" w:rsidP="008709FE">
      <w:pPr>
        <w:jc w:val="both"/>
      </w:pPr>
      <w:r>
        <w:t>Start by defining the purpose of WRAP in the program. Decide whether the primary aim is wellness promotion, crisis prevention, engagement, discharge planning, or a combination of these goals. Review resident characteristics, including common medical conditions, cognitive concerns, behavioral health needs, language needs, mobility limitations, and average length of stay. Identify where WRAP best fits: group sessions, one-to-one coaching, care planning, or transitional planning.</w:t>
      </w:r>
    </w:p>
    <w:p w14:paraId="3887DCEA" w14:textId="77777777" w:rsidR="005B2FB4" w:rsidRPr="00417590" w:rsidRDefault="005B2FB4">
      <w:pPr>
        <w:pStyle w:val="Heading2"/>
        <w:rPr>
          <w:rFonts w:asciiTheme="minorHAnsi" w:hAnsiTheme="minorHAnsi" w:cstheme="minorBidi"/>
          <w:b/>
          <w:bCs/>
          <w:color w:val="C00000"/>
          <w:sz w:val="30"/>
          <w:szCs w:val="30"/>
        </w:rPr>
      </w:pPr>
      <w:r w:rsidRPr="00417590">
        <w:rPr>
          <w:rFonts w:asciiTheme="minorHAnsi" w:hAnsiTheme="minorHAnsi" w:cstheme="minorBidi"/>
          <w:b/>
          <w:bCs/>
          <w:color w:val="C00000"/>
          <w:sz w:val="30"/>
          <w:szCs w:val="30"/>
          <w:highlight w:val="yellow"/>
        </w:rPr>
        <w:t>Phase 2: Build Leadership Support and Cross-Functional Ownership</w:t>
      </w:r>
    </w:p>
    <w:p w14:paraId="684356C5" w14:textId="77777777" w:rsidR="005B2FB4" w:rsidRDefault="005B2FB4" w:rsidP="00A87409">
      <w:pPr>
        <w:jc w:val="both"/>
      </w:pPr>
      <w:r>
        <w:t>Secure support from shelter leadership, nursing or medical partners, behavioral health staff, peer specialists, and case managers. Assign a program lead responsible for implementation, fidelity, training coordination, and quality improvement. Clarify which staff will facilitate WRAP groups, who will support residents individually, and how WRAP information will be shared across the team while respecting consent and confidentiality.</w:t>
      </w:r>
    </w:p>
    <w:p w14:paraId="1D0693E9" w14:textId="77777777" w:rsidR="005B2FB4" w:rsidRPr="00BF2AAD" w:rsidRDefault="005B2FB4">
      <w:pPr>
        <w:pStyle w:val="Heading2"/>
        <w:rPr>
          <w:rFonts w:asciiTheme="minorHAnsi" w:hAnsiTheme="minorHAnsi" w:cstheme="minorBidi"/>
          <w:b/>
          <w:bCs/>
          <w:color w:val="C00000"/>
        </w:rPr>
      </w:pPr>
      <w:r w:rsidRPr="00BF2AAD">
        <w:rPr>
          <w:rFonts w:asciiTheme="minorHAnsi" w:hAnsiTheme="minorHAnsi" w:cstheme="minorBidi"/>
          <w:b/>
          <w:bCs/>
          <w:color w:val="C00000"/>
          <w:highlight w:val="yellow"/>
        </w:rPr>
        <w:t>Phase 3: Develop Policies, Workflow, and Referral Criteria</w:t>
      </w:r>
    </w:p>
    <w:p w14:paraId="0306B22F" w14:textId="77777777" w:rsidR="005B2FB4" w:rsidRDefault="005B2FB4" w:rsidP="00BF2AAD">
      <w:pPr>
        <w:jc w:val="both"/>
      </w:pPr>
      <w:r>
        <w:t>Create a simple workflow describing who is offered WRAP, when it is introduced, how residents opt in, where plans are stored, and how updates occur. Define referral triggers such as frequent distress, repeated ED use, recent hospitalization, transition from street outreach, interest in peer support, or upcoming discharge. Establish clear boundaries so WRAP supports care but does not replace clinical assessment, medication management, suicide risk assessment, or emergency protocols.</w:t>
      </w:r>
    </w:p>
    <w:p w14:paraId="5E5FEAC2" w14:textId="77777777" w:rsidR="005B2FB4" w:rsidRPr="009947C3" w:rsidRDefault="005B2FB4">
      <w:pPr>
        <w:pStyle w:val="Heading2"/>
        <w:rPr>
          <w:rFonts w:asciiTheme="minorHAnsi" w:hAnsiTheme="minorHAnsi" w:cstheme="minorBidi"/>
          <w:b/>
          <w:bCs/>
          <w:color w:val="C00000"/>
        </w:rPr>
      </w:pPr>
      <w:r w:rsidRPr="009947C3">
        <w:rPr>
          <w:rFonts w:asciiTheme="minorHAnsi" w:hAnsiTheme="minorHAnsi" w:cstheme="minorBidi"/>
          <w:b/>
          <w:bCs/>
          <w:color w:val="C00000"/>
          <w:highlight w:val="yellow"/>
        </w:rPr>
        <w:t>Phase 4: Pilot, Learn, and Expand</w:t>
      </w:r>
    </w:p>
    <w:p w14:paraId="72C601B3" w14:textId="77777777" w:rsidR="005B2FB4" w:rsidRDefault="005B2FB4" w:rsidP="009947C3">
      <w:pPr>
        <w:jc w:val="both"/>
      </w:pPr>
      <w:r>
        <w:t>Begin with a small pilot cohort or a limited number of beds. Test whether residents engage better with short group sessions, bedside coaching, or individual planning. Gather feedback from residents and staff after each cycle. Refine the schedule, handouts, facilitation style, and documentation process before expanding to the full senior-frail bed program.</w:t>
      </w:r>
    </w:p>
    <w:p w14:paraId="0DFEB1FB" w14:textId="77777777" w:rsidR="005B2FB4" w:rsidRPr="00A9709A" w:rsidRDefault="005B2FB4">
      <w:pPr>
        <w:pStyle w:val="Heading1"/>
        <w:rPr>
          <w:rFonts w:asciiTheme="minorHAnsi" w:hAnsiTheme="minorHAnsi" w:cstheme="minorBidi"/>
          <w:b/>
          <w:bCs/>
          <w:color w:val="C00000"/>
        </w:rPr>
      </w:pPr>
      <w:r w:rsidRPr="00A9709A">
        <w:rPr>
          <w:rFonts w:asciiTheme="minorHAnsi" w:hAnsiTheme="minorHAnsi" w:cstheme="minorBidi"/>
          <w:b/>
          <w:bCs/>
          <w:color w:val="C00000"/>
          <w:highlight w:val="yellow"/>
        </w:rPr>
        <w:lastRenderedPageBreak/>
        <w:t>4. Staffing, Training, and Supervision</w:t>
      </w:r>
    </w:p>
    <w:p w14:paraId="319E20FE" w14:textId="77777777" w:rsidR="005B2FB4" w:rsidRDefault="005B2FB4" w:rsidP="007877AA">
      <w:pPr>
        <w:jc w:val="both"/>
      </w:pPr>
      <w:r>
        <w:t xml:space="preserve">WRAP is strongest when led or co-led by trained facilitators who understand recovery principles and can maintain a nonjudgmental, strengths-based approach. In a shelter setting, an effective model is to pair a trained peer facilitator with a staff partner such as a case manager, nurse, social worker, or behavioral health clinician. This supports both </w:t>
      </w:r>
      <w:proofErr w:type="gramStart"/>
      <w:r>
        <w:t>fidelity</w:t>
      </w:r>
      <w:proofErr w:type="gramEnd"/>
      <w:r>
        <w:t xml:space="preserve"> to WRAP values and responsiveness to medical or functional needs that may arise during sessions.</w:t>
      </w:r>
    </w:p>
    <w:p w14:paraId="0D16ACE0" w14:textId="77777777" w:rsidR="005B2FB4" w:rsidRDefault="005B2FB4" w:rsidP="005B2FB4">
      <w:pPr>
        <w:pStyle w:val="ListParagraph"/>
        <w:numPr>
          <w:ilvl w:val="0"/>
          <w:numId w:val="2"/>
        </w:numPr>
      </w:pPr>
      <w:r>
        <w:t>Provide WRAP-specific facilitator training and regular refreshers.</w:t>
      </w:r>
    </w:p>
    <w:p w14:paraId="39F2C2A6" w14:textId="77777777" w:rsidR="005B2FB4" w:rsidRDefault="005B2FB4" w:rsidP="005B2FB4">
      <w:pPr>
        <w:pStyle w:val="ListParagraph"/>
        <w:numPr>
          <w:ilvl w:val="0"/>
          <w:numId w:val="2"/>
        </w:numPr>
      </w:pPr>
      <w:r>
        <w:t>Train all staff in trauma-informed care, harm reduction, de-escalation, elder-sensitive communication, and boundaries.</w:t>
      </w:r>
    </w:p>
    <w:p w14:paraId="312239C4" w14:textId="77777777" w:rsidR="005B2FB4" w:rsidRDefault="005B2FB4" w:rsidP="005B2FB4">
      <w:pPr>
        <w:pStyle w:val="ListParagraph"/>
        <w:numPr>
          <w:ilvl w:val="0"/>
          <w:numId w:val="2"/>
        </w:numPr>
      </w:pPr>
      <w:r>
        <w:t>Offer coaching on adapting content for residents with low literacy, mild cognitive impairment, hearing loss, and limited stamina.</w:t>
      </w:r>
    </w:p>
    <w:p w14:paraId="090ED76B" w14:textId="77777777" w:rsidR="005B2FB4" w:rsidRDefault="005B2FB4" w:rsidP="005B2FB4">
      <w:pPr>
        <w:pStyle w:val="ListParagraph"/>
        <w:numPr>
          <w:ilvl w:val="0"/>
          <w:numId w:val="2"/>
        </w:numPr>
      </w:pPr>
      <w:r>
        <w:t>Use regular supervision to review engagement barriers, ethical issues, resident safety concerns, and staff wellness.</w:t>
      </w:r>
    </w:p>
    <w:p w14:paraId="4C93E503" w14:textId="77777777" w:rsidR="005B2FB4" w:rsidRPr="00A9709A" w:rsidRDefault="005B2FB4">
      <w:pPr>
        <w:pStyle w:val="Heading1"/>
        <w:rPr>
          <w:rFonts w:asciiTheme="minorHAnsi" w:hAnsiTheme="minorHAnsi" w:cstheme="minorBidi"/>
          <w:b/>
          <w:bCs/>
          <w:color w:val="C00000"/>
        </w:rPr>
      </w:pPr>
      <w:r w:rsidRPr="00A9709A">
        <w:rPr>
          <w:rFonts w:asciiTheme="minorHAnsi" w:hAnsiTheme="minorHAnsi" w:cstheme="minorBidi"/>
          <w:b/>
          <w:bCs/>
          <w:color w:val="C00000"/>
          <w:highlight w:val="yellow"/>
        </w:rPr>
        <w:t>5. Adapting WRAP for a Senior-Frail Bed Population</w:t>
      </w:r>
    </w:p>
    <w:p w14:paraId="0FE21CBB" w14:textId="77777777" w:rsidR="005B2FB4" w:rsidRDefault="005B2FB4" w:rsidP="00A9709A">
      <w:pPr>
        <w:jc w:val="both"/>
      </w:pPr>
      <w:r>
        <w:t>Adaptation is essential. Many residents in a senior-frail bed program may be living with chronic pain, fatigue, falls risk, cognitive changes, medication complexity, sensory impairment, grief, isolation, and trauma. Use shorter sessions, plain language, repetition, visual aids, large-print materials, and opportunities for one-to-one follow-up. Residents may need support translating broad wellness goals into realistic daily actions.</w:t>
      </w:r>
    </w:p>
    <w:p w14:paraId="18D316D5" w14:textId="77777777" w:rsidR="005B2FB4" w:rsidRDefault="005B2FB4" w:rsidP="00A9709A">
      <w:pPr>
        <w:jc w:val="both"/>
      </w:pPr>
      <w:r>
        <w:t xml:space="preserve">Examples of adapted wellness tools may include hydration reminders, a preferred morning routine, access to glasses or hearing devices, rest periods, pain coping strategies, music, spiritual practice, contacting a trusted person, attending medical appointments, using mobility aids safely, or identifying a calm space during periods of overstimulation. For residents with limited writing ability, staff can offer scribing support while ensuring the plan remains the </w:t>
      </w:r>
      <w:proofErr w:type="spellStart"/>
      <w:r>
        <w:t>resident’s</w:t>
      </w:r>
      <w:proofErr w:type="spellEnd"/>
      <w:r>
        <w:t xml:space="preserve"> own words and choices.</w:t>
      </w:r>
    </w:p>
    <w:p w14:paraId="2434984D" w14:textId="77777777" w:rsidR="005B2FB4" w:rsidRPr="00A9709A" w:rsidRDefault="005B2FB4">
      <w:pPr>
        <w:pStyle w:val="Heading1"/>
        <w:rPr>
          <w:rFonts w:asciiTheme="minorHAnsi" w:hAnsiTheme="minorHAnsi" w:cstheme="minorBidi"/>
          <w:b/>
          <w:bCs/>
          <w:color w:val="C00000"/>
        </w:rPr>
      </w:pPr>
      <w:r w:rsidRPr="00A9709A">
        <w:rPr>
          <w:rFonts w:asciiTheme="minorHAnsi" w:hAnsiTheme="minorHAnsi" w:cstheme="minorBidi"/>
          <w:b/>
          <w:bCs/>
          <w:color w:val="C00000"/>
          <w:highlight w:val="yellow"/>
        </w:rPr>
        <w:t>6. Suggested Program Structure</w:t>
      </w:r>
    </w:p>
    <w:p w14:paraId="5833B141" w14:textId="77777777" w:rsidR="005B2FB4" w:rsidRDefault="005B2FB4">
      <w:r>
        <w:t>A practical shelter-based model is a hybrid approach:</w:t>
      </w:r>
    </w:p>
    <w:p w14:paraId="3A0DA215" w14:textId="77777777" w:rsidR="005B2FB4" w:rsidRDefault="005B2FB4" w:rsidP="005B2FB4">
      <w:pPr>
        <w:pStyle w:val="ListParagraph"/>
        <w:numPr>
          <w:ilvl w:val="0"/>
          <w:numId w:val="3"/>
        </w:numPr>
      </w:pPr>
      <w:r w:rsidRPr="005B2FB4">
        <w:rPr>
          <w:b/>
          <w:bCs/>
        </w:rPr>
        <w:t>Initial engagement:</w:t>
      </w:r>
      <w:r>
        <w:t xml:space="preserve"> introduce WRAP during intake stabilization, post-hospital return, or case management assessment.</w:t>
      </w:r>
    </w:p>
    <w:p w14:paraId="380FD2CD" w14:textId="77777777" w:rsidR="005B2FB4" w:rsidRDefault="005B2FB4" w:rsidP="005B2FB4">
      <w:pPr>
        <w:pStyle w:val="ListParagraph"/>
        <w:numPr>
          <w:ilvl w:val="0"/>
          <w:numId w:val="3"/>
        </w:numPr>
      </w:pPr>
      <w:r>
        <w:rPr>
          <w:b/>
          <w:bCs/>
        </w:rPr>
        <w:t>Group format:</w:t>
      </w:r>
      <w:r>
        <w:t xml:space="preserve"> offer brief weekly or twice-weekly sessions focused on one WRAP component at a time.</w:t>
      </w:r>
    </w:p>
    <w:p w14:paraId="5216CDC6" w14:textId="77777777" w:rsidR="005B2FB4" w:rsidRDefault="005B2FB4" w:rsidP="005B2FB4">
      <w:pPr>
        <w:pStyle w:val="ListParagraph"/>
        <w:numPr>
          <w:ilvl w:val="0"/>
          <w:numId w:val="3"/>
        </w:numPr>
      </w:pPr>
      <w:r>
        <w:rPr>
          <w:b/>
          <w:bCs/>
        </w:rPr>
        <w:lastRenderedPageBreak/>
        <w:t>Individual support:</w:t>
      </w:r>
      <w:r>
        <w:t xml:space="preserve"> provide bedside or private follow-up for residents who cannot tolerate groups or need assistance completing their plan.</w:t>
      </w:r>
    </w:p>
    <w:p w14:paraId="4FE113D3" w14:textId="77777777" w:rsidR="005B2FB4" w:rsidRDefault="005B2FB4" w:rsidP="005B2FB4">
      <w:pPr>
        <w:pStyle w:val="ListParagraph"/>
        <w:numPr>
          <w:ilvl w:val="0"/>
          <w:numId w:val="3"/>
        </w:numPr>
      </w:pPr>
      <w:r>
        <w:rPr>
          <w:b/>
          <w:bCs/>
        </w:rPr>
        <w:t>Care coordination:</w:t>
      </w:r>
      <w:r>
        <w:t xml:space="preserve"> review key wellness supports, triggers, and preferred responses during interdisciplinary case review when the resident consents.</w:t>
      </w:r>
    </w:p>
    <w:p w14:paraId="08C258E7" w14:textId="77777777" w:rsidR="005B2FB4" w:rsidRDefault="005B2FB4" w:rsidP="005B2FB4">
      <w:pPr>
        <w:pStyle w:val="ListParagraph"/>
        <w:numPr>
          <w:ilvl w:val="0"/>
          <w:numId w:val="3"/>
        </w:numPr>
      </w:pPr>
      <w:r>
        <w:rPr>
          <w:b/>
          <w:bCs/>
        </w:rPr>
        <w:t>Transition planning:</w:t>
      </w:r>
      <w:r>
        <w:t xml:space="preserve"> update the WRAP before discharge or transfer so it can travel with the </w:t>
      </w:r>
      <w:proofErr w:type="gramStart"/>
      <w:r>
        <w:t>resident</w:t>
      </w:r>
      <w:proofErr w:type="gramEnd"/>
      <w:r>
        <w:t xml:space="preserve"> to housing, medical respite, family </w:t>
      </w:r>
      <w:proofErr w:type="gramStart"/>
      <w:r>
        <w:t>supports</w:t>
      </w:r>
      <w:proofErr w:type="gramEnd"/>
      <w:r>
        <w:t>, or a new provider.</w:t>
      </w:r>
    </w:p>
    <w:p w14:paraId="2542DC09" w14:textId="77777777" w:rsidR="005B2FB4" w:rsidRDefault="005B2FB4" w:rsidP="00A9709A">
      <w:pPr>
        <w:jc w:val="both"/>
      </w:pPr>
      <w:r>
        <w:t>When possible, structure sessions around the standard WRAP elements: wellness toolbox, daily plan, triggers and action plan, early warning signs, when things are getting worse, crisis plan, and post-crisis plan. In this setting, it is often helpful to spread these topics over multiple short sessions rather than expecting residents to complete the full plan at once.</w:t>
      </w:r>
    </w:p>
    <w:p w14:paraId="78795E05" w14:textId="77777777" w:rsidR="005B2FB4" w:rsidRPr="00CB4A5B" w:rsidRDefault="005B2FB4">
      <w:pPr>
        <w:pStyle w:val="Heading1"/>
        <w:rPr>
          <w:rFonts w:asciiTheme="minorHAnsi" w:hAnsiTheme="minorHAnsi" w:cstheme="minorBidi"/>
          <w:b/>
          <w:bCs/>
          <w:color w:val="C00000"/>
        </w:rPr>
      </w:pPr>
      <w:r w:rsidRPr="00CB4A5B">
        <w:rPr>
          <w:rFonts w:asciiTheme="minorHAnsi" w:hAnsiTheme="minorHAnsi" w:cstheme="minorBidi"/>
          <w:b/>
          <w:bCs/>
          <w:color w:val="C00000"/>
          <w:highlight w:val="yellow"/>
        </w:rPr>
        <w:t>7. Crisis, Safety, and Clinical Integration</w:t>
      </w:r>
    </w:p>
    <w:p w14:paraId="2A447027" w14:textId="77777777" w:rsidR="005B2FB4" w:rsidRDefault="005B2FB4" w:rsidP="00CB4A5B">
      <w:pPr>
        <w:jc w:val="both"/>
      </w:pPr>
      <w:r>
        <w:t>WRAP can strengthen crisis prevention by helping residents identify what support works for them before a crisis occurs. However, it should complement, not replace, clinical and emergency procedures. Staff should know when to shift from WRAP facilitation to urgent medical assessment, mental health evaluation, overdose response, or emergency intervention. Clear escalation pathways are essential in a senior-frail bed setting.</w:t>
      </w:r>
    </w:p>
    <w:p w14:paraId="1378259A" w14:textId="77777777" w:rsidR="005B2FB4" w:rsidRDefault="005B2FB4" w:rsidP="002F62AB">
      <w:pPr>
        <w:jc w:val="both"/>
      </w:pPr>
      <w:r>
        <w:t>Develop a process for documenting resident preferences such as calming strategies, communication needs, mobility considerations, emergency contacts, and what has helped in past crises. If residents consent, key parts of the plan can be shared with relevant team members to improve consistency of response across shifts.</w:t>
      </w:r>
    </w:p>
    <w:p w14:paraId="2F26A461" w14:textId="77777777" w:rsidR="005B2FB4" w:rsidRPr="002F62AB" w:rsidRDefault="005B2FB4">
      <w:pPr>
        <w:pStyle w:val="Heading1"/>
        <w:rPr>
          <w:rFonts w:asciiTheme="minorHAnsi" w:hAnsiTheme="minorHAnsi" w:cstheme="minorBidi"/>
          <w:b/>
          <w:bCs/>
          <w:color w:val="C00000"/>
        </w:rPr>
      </w:pPr>
      <w:r w:rsidRPr="002F62AB">
        <w:rPr>
          <w:rFonts w:asciiTheme="minorHAnsi" w:hAnsiTheme="minorHAnsi" w:cstheme="minorBidi"/>
          <w:b/>
          <w:bCs/>
          <w:color w:val="C00000"/>
          <w:highlight w:val="yellow"/>
        </w:rPr>
        <w:t>8. Measuring Success</w:t>
      </w:r>
    </w:p>
    <w:p w14:paraId="0555603B" w14:textId="77777777" w:rsidR="005B2FB4" w:rsidRDefault="005B2FB4" w:rsidP="002F62AB">
      <w:pPr>
        <w:jc w:val="both"/>
      </w:pPr>
      <w:r>
        <w:t>Measure both implementation and resident outcomes. Useful implementation measures include number of residents offered WRAP, participation rate, completion of key WRAP sections, staff training completion, and fidelity to the low-barrier and trauma-informed approach. Useful resident-centered outcomes may include self-reported sense of control, engagement with services, reduced conflict, improved appointment follow-through, increased use of coping strategies, safer transitions, and fewer avoidable crises when compared over time.</w:t>
      </w:r>
    </w:p>
    <w:p w14:paraId="254181E2" w14:textId="77777777" w:rsidR="005B2FB4" w:rsidRDefault="005B2FB4" w:rsidP="002F62AB">
      <w:pPr>
        <w:jc w:val="both"/>
      </w:pPr>
      <w:r>
        <w:t>Qualitative feedback matters. Ask residents whether the process felt respectful, understandable, useful, and relevant to their goals. Ask staff whether WRAP improved communication, reduced reactive interventions, and supported more individualized care planning.</w:t>
      </w:r>
    </w:p>
    <w:p w14:paraId="17FA55AD" w14:textId="77777777" w:rsidR="005B2FB4" w:rsidRDefault="005B2FB4">
      <w:pPr>
        <w:pStyle w:val="Heading1"/>
        <w:rPr>
          <w:rFonts w:asciiTheme="minorHAnsi" w:hAnsiTheme="minorHAnsi" w:cstheme="minorBidi"/>
        </w:rPr>
      </w:pPr>
      <w:r>
        <w:rPr>
          <w:rFonts w:asciiTheme="minorHAnsi" w:hAnsiTheme="minorHAnsi" w:cstheme="minorBidi"/>
        </w:rPr>
        <w:lastRenderedPageBreak/>
        <w:t>9. Startup Checklist</w:t>
      </w:r>
    </w:p>
    <w:p w14:paraId="34B49AA3" w14:textId="77777777" w:rsidR="005B2FB4" w:rsidRDefault="005B2FB4" w:rsidP="005B2FB4">
      <w:pPr>
        <w:pStyle w:val="ListParagraph"/>
        <w:numPr>
          <w:ilvl w:val="0"/>
          <w:numId w:val="4"/>
        </w:numPr>
      </w:pPr>
      <w:r>
        <w:t>Define the purpose and target population for WRAP in the program.</w:t>
      </w:r>
    </w:p>
    <w:p w14:paraId="0F9D2E31" w14:textId="77777777" w:rsidR="005B2FB4" w:rsidRDefault="005B2FB4" w:rsidP="005B2FB4">
      <w:pPr>
        <w:pStyle w:val="ListParagraph"/>
        <w:numPr>
          <w:ilvl w:val="0"/>
          <w:numId w:val="4"/>
        </w:numPr>
      </w:pPr>
      <w:r>
        <w:t>Identify a program lead and cross-functional implementation team.</w:t>
      </w:r>
    </w:p>
    <w:p w14:paraId="1C01D283" w14:textId="77777777" w:rsidR="005B2FB4" w:rsidRDefault="005B2FB4" w:rsidP="005B2FB4">
      <w:pPr>
        <w:pStyle w:val="ListParagraph"/>
        <w:numPr>
          <w:ilvl w:val="0"/>
          <w:numId w:val="4"/>
        </w:numPr>
      </w:pPr>
      <w:r>
        <w:t>Select trained facilitators and arrange training or refresher support.</w:t>
      </w:r>
    </w:p>
    <w:p w14:paraId="0CF5B4B9" w14:textId="77777777" w:rsidR="005B2FB4" w:rsidRDefault="005B2FB4" w:rsidP="005B2FB4">
      <w:pPr>
        <w:pStyle w:val="ListParagraph"/>
        <w:numPr>
          <w:ilvl w:val="0"/>
          <w:numId w:val="4"/>
        </w:numPr>
      </w:pPr>
      <w:r>
        <w:t>Create consent, referral, documentation, and information-sharing procedures.</w:t>
      </w:r>
    </w:p>
    <w:p w14:paraId="4922DB79" w14:textId="77777777" w:rsidR="005B2FB4" w:rsidRDefault="005B2FB4" w:rsidP="005B2FB4">
      <w:pPr>
        <w:pStyle w:val="ListParagraph"/>
        <w:numPr>
          <w:ilvl w:val="0"/>
          <w:numId w:val="4"/>
        </w:numPr>
      </w:pPr>
      <w:r>
        <w:t>Adapt materials for large print, low literacy, and shorter sessions.</w:t>
      </w:r>
    </w:p>
    <w:p w14:paraId="594A889F" w14:textId="77777777" w:rsidR="005B2FB4" w:rsidRDefault="005B2FB4" w:rsidP="005B2FB4">
      <w:pPr>
        <w:pStyle w:val="ListParagraph"/>
        <w:numPr>
          <w:ilvl w:val="0"/>
          <w:numId w:val="4"/>
        </w:numPr>
      </w:pPr>
      <w:r>
        <w:t>Choose a pilot group and schedule.</w:t>
      </w:r>
    </w:p>
    <w:p w14:paraId="1B682989" w14:textId="77777777" w:rsidR="005B2FB4" w:rsidRDefault="005B2FB4" w:rsidP="005B2FB4">
      <w:pPr>
        <w:pStyle w:val="ListParagraph"/>
        <w:numPr>
          <w:ilvl w:val="0"/>
          <w:numId w:val="4"/>
        </w:numPr>
      </w:pPr>
      <w:r>
        <w:t>Establish supervision and debriefing routines for staff.</w:t>
      </w:r>
    </w:p>
    <w:p w14:paraId="060E2438" w14:textId="77777777" w:rsidR="005B2FB4" w:rsidRDefault="005B2FB4" w:rsidP="005B2FB4">
      <w:pPr>
        <w:pStyle w:val="ListParagraph"/>
        <w:numPr>
          <w:ilvl w:val="0"/>
          <w:numId w:val="4"/>
        </w:numPr>
      </w:pPr>
      <w:r>
        <w:t>Determine which outcomes and feedback methods will be tracked.</w:t>
      </w:r>
    </w:p>
    <w:p w14:paraId="67903BB4" w14:textId="77777777" w:rsidR="005B2FB4" w:rsidRDefault="005B2FB4" w:rsidP="005B2FB4">
      <w:pPr>
        <w:pStyle w:val="ListParagraph"/>
        <w:numPr>
          <w:ilvl w:val="0"/>
          <w:numId w:val="4"/>
        </w:numPr>
      </w:pPr>
      <w:r>
        <w:t>Refine the workflow based on pilot results before expanding.</w:t>
      </w:r>
    </w:p>
    <w:p w14:paraId="0DFBD21F" w14:textId="77777777" w:rsidR="005B2FB4" w:rsidRPr="002F62AB" w:rsidRDefault="005B2FB4">
      <w:pPr>
        <w:pStyle w:val="Heading1"/>
        <w:rPr>
          <w:rFonts w:asciiTheme="minorHAnsi" w:hAnsiTheme="minorHAnsi" w:cstheme="minorBidi"/>
          <w:b/>
          <w:bCs/>
          <w:color w:val="C00000"/>
        </w:rPr>
      </w:pPr>
      <w:r w:rsidRPr="002F62AB">
        <w:rPr>
          <w:rFonts w:asciiTheme="minorHAnsi" w:hAnsiTheme="minorHAnsi" w:cstheme="minorBidi"/>
          <w:b/>
          <w:bCs/>
          <w:color w:val="C00000"/>
          <w:highlight w:val="yellow"/>
        </w:rPr>
        <w:t>10. Conclusion</w:t>
      </w:r>
    </w:p>
    <w:p w14:paraId="6F846FBF" w14:textId="77777777" w:rsidR="005B2FB4" w:rsidRDefault="005B2FB4" w:rsidP="002F62AB">
      <w:pPr>
        <w:jc w:val="both"/>
      </w:pPr>
      <w:r>
        <w:t>Implementing WRAP in a low-barrier shelter senior-frail bed program can strengthen person-centered care, increase resident voice and choice, and improve coordination around wellness and crisis prevention. Success depends on thoughtful adaptation for aging and frailty, strong staff preparation, peer-informed facilitation, and a clear commitment to low-barrier, trauma-informed practice. When introduced gradually and respectfully, WRAP can become a practical framework for helping residents identify what keeps them well, what support they want, and how the program can respond more effectively to their needs.</w:t>
      </w:r>
    </w:p>
    <w:p w14:paraId="5A2CB395" w14:textId="77777777" w:rsidR="005B2FB4" w:rsidRDefault="005B2FB4"/>
    <w:sectPr w:rsidR="005B2FB4" w:rsidSect="005B2FB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61D3D" w14:textId="77777777" w:rsidR="007909EA" w:rsidRDefault="007909EA" w:rsidP="00F21B9F">
      <w:pPr>
        <w:spacing w:after="0" w:line="240" w:lineRule="auto"/>
      </w:pPr>
      <w:r>
        <w:separator/>
      </w:r>
    </w:p>
  </w:endnote>
  <w:endnote w:type="continuationSeparator" w:id="0">
    <w:p w14:paraId="7C0BE0B2" w14:textId="77777777" w:rsidR="007909EA" w:rsidRDefault="007909EA" w:rsidP="00F21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642A" w14:textId="77777777" w:rsidR="007909EA" w:rsidRDefault="007909EA" w:rsidP="00F21B9F">
      <w:pPr>
        <w:spacing w:after="0" w:line="240" w:lineRule="auto"/>
      </w:pPr>
      <w:r>
        <w:separator/>
      </w:r>
    </w:p>
  </w:footnote>
  <w:footnote w:type="continuationSeparator" w:id="0">
    <w:p w14:paraId="0FAEF59C" w14:textId="77777777" w:rsidR="007909EA" w:rsidRDefault="007909EA" w:rsidP="00F21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823120"/>
      <w:docPartObj>
        <w:docPartGallery w:val="Page Numbers (Top of Page)"/>
        <w:docPartUnique/>
      </w:docPartObj>
    </w:sdtPr>
    <w:sdtEndPr>
      <w:rPr>
        <w:noProof/>
      </w:rPr>
    </w:sdtEndPr>
    <w:sdtContent>
      <w:p w14:paraId="529F50FF" w14:textId="6B777D79" w:rsidR="00F21B9F" w:rsidRDefault="00F21B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933AC10" w14:textId="77777777" w:rsidR="00F21B9F" w:rsidRDefault="00F21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D2E6D"/>
    <w:multiLevelType w:val="multilevel"/>
    <w:tmpl w:val="AFE0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6635B9"/>
    <w:multiLevelType w:val="multilevel"/>
    <w:tmpl w:val="6F4A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471CAA"/>
    <w:multiLevelType w:val="multilevel"/>
    <w:tmpl w:val="9A7E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D84923"/>
    <w:multiLevelType w:val="multilevel"/>
    <w:tmpl w:val="E9C2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515039">
    <w:abstractNumId w:val="2"/>
  </w:num>
  <w:num w:numId="2" w16cid:durableId="58403772">
    <w:abstractNumId w:val="0"/>
  </w:num>
  <w:num w:numId="3" w16cid:durableId="1047340258">
    <w:abstractNumId w:val="3"/>
  </w:num>
  <w:num w:numId="4" w16cid:durableId="880434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B4"/>
    <w:rsid w:val="002F62AB"/>
    <w:rsid w:val="00417590"/>
    <w:rsid w:val="005B2FB4"/>
    <w:rsid w:val="006B70BF"/>
    <w:rsid w:val="00724F89"/>
    <w:rsid w:val="00752CBF"/>
    <w:rsid w:val="007877AA"/>
    <w:rsid w:val="007909EA"/>
    <w:rsid w:val="008709FE"/>
    <w:rsid w:val="009947C3"/>
    <w:rsid w:val="009F2F97"/>
    <w:rsid w:val="00A87409"/>
    <w:rsid w:val="00A9709A"/>
    <w:rsid w:val="00BF2AAD"/>
    <w:rsid w:val="00CB4A5B"/>
    <w:rsid w:val="00D9504C"/>
    <w:rsid w:val="00F21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F5E1"/>
  <w15:chartTrackingRefBased/>
  <w15:docId w15:val="{62CF4F82-759B-4997-BD2A-F00BAA7C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2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F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F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F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F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F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F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F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F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F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FB4"/>
    <w:rPr>
      <w:rFonts w:eastAsiaTheme="majorEastAsia" w:cstheme="majorBidi"/>
      <w:color w:val="272727" w:themeColor="text1" w:themeTint="D8"/>
    </w:rPr>
  </w:style>
  <w:style w:type="paragraph" w:styleId="Title">
    <w:name w:val="Title"/>
    <w:basedOn w:val="Normal"/>
    <w:next w:val="Normal"/>
    <w:link w:val="TitleChar"/>
    <w:uiPriority w:val="10"/>
    <w:qFormat/>
    <w:rsid w:val="005B2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F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FB4"/>
    <w:pPr>
      <w:spacing w:before="160"/>
      <w:jc w:val="center"/>
    </w:pPr>
    <w:rPr>
      <w:i/>
      <w:iCs/>
      <w:color w:val="404040" w:themeColor="text1" w:themeTint="BF"/>
    </w:rPr>
  </w:style>
  <w:style w:type="character" w:customStyle="1" w:styleId="QuoteChar">
    <w:name w:val="Quote Char"/>
    <w:basedOn w:val="DefaultParagraphFont"/>
    <w:link w:val="Quote"/>
    <w:uiPriority w:val="29"/>
    <w:rsid w:val="005B2FB4"/>
    <w:rPr>
      <w:i/>
      <w:iCs/>
      <w:color w:val="404040" w:themeColor="text1" w:themeTint="BF"/>
    </w:rPr>
  </w:style>
  <w:style w:type="paragraph" w:styleId="ListParagraph">
    <w:name w:val="List Paragraph"/>
    <w:basedOn w:val="Normal"/>
    <w:uiPriority w:val="34"/>
    <w:qFormat/>
    <w:rsid w:val="005B2FB4"/>
    <w:pPr>
      <w:ind w:left="720"/>
      <w:contextualSpacing/>
    </w:pPr>
  </w:style>
  <w:style w:type="character" w:styleId="IntenseEmphasis">
    <w:name w:val="Intense Emphasis"/>
    <w:basedOn w:val="DefaultParagraphFont"/>
    <w:uiPriority w:val="21"/>
    <w:qFormat/>
    <w:rsid w:val="005B2FB4"/>
    <w:rPr>
      <w:i/>
      <w:iCs/>
      <w:color w:val="0F4761" w:themeColor="accent1" w:themeShade="BF"/>
    </w:rPr>
  </w:style>
  <w:style w:type="paragraph" w:styleId="IntenseQuote">
    <w:name w:val="Intense Quote"/>
    <w:basedOn w:val="Normal"/>
    <w:next w:val="Normal"/>
    <w:link w:val="IntenseQuoteChar"/>
    <w:uiPriority w:val="30"/>
    <w:qFormat/>
    <w:rsid w:val="005B2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FB4"/>
    <w:rPr>
      <w:i/>
      <w:iCs/>
      <w:color w:val="0F4761" w:themeColor="accent1" w:themeShade="BF"/>
    </w:rPr>
  </w:style>
  <w:style w:type="character" w:styleId="IntenseReference">
    <w:name w:val="Intense Reference"/>
    <w:basedOn w:val="DefaultParagraphFont"/>
    <w:uiPriority w:val="32"/>
    <w:qFormat/>
    <w:rsid w:val="005B2FB4"/>
    <w:rPr>
      <w:b/>
      <w:bCs/>
      <w:smallCaps/>
      <w:color w:val="0F4761" w:themeColor="accent1" w:themeShade="BF"/>
      <w:spacing w:val="5"/>
    </w:rPr>
  </w:style>
  <w:style w:type="paragraph" w:styleId="Header">
    <w:name w:val="header"/>
    <w:basedOn w:val="Normal"/>
    <w:link w:val="HeaderChar"/>
    <w:uiPriority w:val="99"/>
    <w:unhideWhenUsed/>
    <w:rsid w:val="00F21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B9F"/>
  </w:style>
  <w:style w:type="paragraph" w:styleId="Footer">
    <w:name w:val="footer"/>
    <w:basedOn w:val="Normal"/>
    <w:link w:val="FooterChar"/>
    <w:uiPriority w:val="99"/>
    <w:unhideWhenUsed/>
    <w:rsid w:val="00F21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14</cp:revision>
  <dcterms:created xsi:type="dcterms:W3CDTF">2026-06-08T19:50:00Z</dcterms:created>
  <dcterms:modified xsi:type="dcterms:W3CDTF">2026-06-09T01:51:00Z</dcterms:modified>
</cp:coreProperties>
</file>