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9EC07" w14:textId="77777777" w:rsidR="00AB78BE" w:rsidRDefault="0004260D">
      <w:pPr>
        <w:pStyle w:val="Title"/>
      </w:pPr>
      <w:r w:rsidRPr="0004260D">
        <w:t>How WRAP Can Help Someone in Recovery at the Preparation Stage of Change</w:t>
      </w:r>
    </w:p>
    <w:p w14:paraId="61671F0F" w14:textId="77777777" w:rsidR="0004260D" w:rsidRDefault="0004260D" w:rsidP="007E1F36">
      <w:pPr>
        <w:jc w:val="both"/>
      </w:pPr>
      <w:r>
        <w:t>The Wellness Recovery Action Plan, often called WRAP, is a self-directed wellness and recovery process that helps a person identify what keeps them well, recognize signs of difficulty, and choose practical actions before problems grow. WRAP is built around hope, personal responsibility, education, self-advocacy, and support. For someone in recovery who is in the Preparation stage of change, WRAP can turn motivation into a realistic, personal plan for moving forward.</w:t>
      </w:r>
    </w:p>
    <w:p w14:paraId="12845892" w14:textId="77777777" w:rsidR="0004260D" w:rsidRPr="00D92654" w:rsidRDefault="0004260D">
      <w:pPr>
        <w:pStyle w:val="Heading1"/>
        <w:rPr>
          <w:rFonts w:asciiTheme="minorHAnsi" w:hAnsiTheme="minorHAnsi" w:cstheme="minorBidi"/>
          <w:b/>
          <w:bCs/>
        </w:rPr>
      </w:pPr>
      <w:r w:rsidRPr="00D92654">
        <w:rPr>
          <w:rFonts w:asciiTheme="minorHAnsi" w:hAnsiTheme="minorHAnsi" w:cstheme="minorBidi"/>
          <w:b/>
          <w:bCs/>
        </w:rPr>
        <w:t>Understanding the Preparation Stage of Change</w:t>
      </w:r>
    </w:p>
    <w:p w14:paraId="5C27D96F" w14:textId="77777777" w:rsidR="0004260D" w:rsidRDefault="0004260D" w:rsidP="00D92654">
      <w:pPr>
        <w:jc w:val="both"/>
      </w:pPr>
      <w:r>
        <w:t xml:space="preserve">In the Preparation stage, a person has usually recognized that change is needed and may be ready to </w:t>
      </w:r>
      <w:proofErr w:type="gramStart"/>
      <w:r>
        <w:t>take action</w:t>
      </w:r>
      <w:proofErr w:type="gramEnd"/>
      <w:r>
        <w:t xml:space="preserve"> soon. They may be thinking about recovery goals, looking for support, gathering information, and deciding what steps to take first. This stage is important because the person is moving from thinking about change to planning for change. Without a clear plan, motivation can fade or feel overwhelming. WRAP helps by giving structure, choice, and direction.</w:t>
      </w:r>
    </w:p>
    <w:p w14:paraId="18C74532" w14:textId="77777777" w:rsidR="0004260D" w:rsidRPr="00BA0E0C" w:rsidRDefault="0004260D">
      <w:pPr>
        <w:pStyle w:val="Heading1"/>
        <w:rPr>
          <w:rFonts w:asciiTheme="minorHAnsi" w:hAnsiTheme="minorHAnsi" w:cstheme="minorBidi"/>
          <w:b/>
          <w:bCs/>
        </w:rPr>
      </w:pPr>
      <w:r w:rsidRPr="00BA0E0C">
        <w:rPr>
          <w:rFonts w:asciiTheme="minorHAnsi" w:hAnsiTheme="minorHAnsi" w:cstheme="minorBidi"/>
          <w:b/>
          <w:bCs/>
        </w:rPr>
        <w:t>How WRAP Supports Recovery During Preparation</w:t>
      </w:r>
    </w:p>
    <w:p w14:paraId="31ECDAFF" w14:textId="77777777" w:rsidR="0004260D" w:rsidRDefault="0004260D">
      <w:pPr>
        <w:pStyle w:val="Heading2"/>
        <w:rPr>
          <w:rFonts w:asciiTheme="minorHAnsi" w:hAnsiTheme="minorHAnsi" w:cstheme="minorBidi"/>
        </w:rPr>
      </w:pPr>
      <w:r>
        <w:rPr>
          <w:rFonts w:asciiTheme="minorHAnsi" w:hAnsiTheme="minorHAnsi" w:cstheme="minorBidi"/>
        </w:rPr>
        <w:t>1. WRAP Helps the Person Identify What Wellness Looks Like</w:t>
      </w:r>
    </w:p>
    <w:p w14:paraId="11650ED2" w14:textId="77777777" w:rsidR="0004260D" w:rsidRDefault="0004260D" w:rsidP="00BA0E0C">
      <w:pPr>
        <w:jc w:val="both"/>
      </w:pPr>
      <w:r>
        <w:t>During Preparation, a person may know they want change but may not yet have a clear picture of what recovery will look like day to day. WRAP begins by helping the person describe how they are when they are well, including their mood, routines, relationships, responsibilities, and healthy habits. This creates a personal vision of recovery that can guide decisions and build confidence.</w:t>
      </w:r>
    </w:p>
    <w:p w14:paraId="03084B40" w14:textId="77777777" w:rsidR="0004260D" w:rsidRDefault="0004260D">
      <w:pPr>
        <w:pStyle w:val="Heading2"/>
        <w:rPr>
          <w:rFonts w:asciiTheme="minorHAnsi" w:hAnsiTheme="minorHAnsi" w:cstheme="minorBidi"/>
        </w:rPr>
      </w:pPr>
      <w:r>
        <w:rPr>
          <w:rFonts w:asciiTheme="minorHAnsi" w:hAnsiTheme="minorHAnsi" w:cstheme="minorBidi"/>
        </w:rPr>
        <w:t>2. WRAP Builds a Wellness Toolbox</w:t>
      </w:r>
    </w:p>
    <w:p w14:paraId="2E8B5600" w14:textId="77777777" w:rsidR="0004260D" w:rsidRDefault="0004260D" w:rsidP="00B55772">
      <w:pPr>
        <w:jc w:val="both"/>
      </w:pPr>
      <w:r>
        <w:t>A Wellness Toolbox is a list of safe, helpful strategies that support recovery. Examples may include attending support meetings, calling a trusted person, taking medication as prescribed, walking, journaling, practicing breathing exercises, eating regular meals, avoiding high-risk situations, or using spiritual and cultural supports. In the Preparation stage, this toolbox helps the person gather resources before they are urgently needed.</w:t>
      </w:r>
    </w:p>
    <w:p w14:paraId="70334189" w14:textId="77777777" w:rsidR="0004260D" w:rsidRDefault="0004260D">
      <w:pPr>
        <w:pStyle w:val="Heading2"/>
        <w:rPr>
          <w:rFonts w:asciiTheme="minorHAnsi" w:hAnsiTheme="minorHAnsi" w:cstheme="minorBidi"/>
        </w:rPr>
      </w:pPr>
      <w:r>
        <w:rPr>
          <w:rFonts w:asciiTheme="minorHAnsi" w:hAnsiTheme="minorHAnsi" w:cstheme="minorBidi"/>
        </w:rPr>
        <w:lastRenderedPageBreak/>
        <w:t>3. WRAP Turns Intentions into a Daily Plan</w:t>
      </w:r>
    </w:p>
    <w:p w14:paraId="7C5A3E81" w14:textId="77777777" w:rsidR="0004260D" w:rsidRDefault="0004260D" w:rsidP="00F9760B">
      <w:pPr>
        <w:jc w:val="both"/>
      </w:pPr>
      <w:r>
        <w:t>People in Preparation often benefit from small, realistic steps. WRAP supports this by helping the person create a Daily Maintenance Plan. This plan might include what they need to do every day to stay grounded, such as sleeping enough, keeping appointments, taking breaks, reaching out for support, or practicing healthy coping skills. A daily plan makes recovery feel more manageable and helps the person begin building consistency.</w:t>
      </w:r>
    </w:p>
    <w:p w14:paraId="795B2707" w14:textId="77777777" w:rsidR="0004260D" w:rsidRDefault="0004260D">
      <w:pPr>
        <w:pStyle w:val="Heading2"/>
        <w:rPr>
          <w:rFonts w:asciiTheme="minorHAnsi" w:hAnsiTheme="minorHAnsi" w:cstheme="minorBidi"/>
        </w:rPr>
      </w:pPr>
      <w:r>
        <w:rPr>
          <w:rFonts w:asciiTheme="minorHAnsi" w:hAnsiTheme="minorHAnsi" w:cstheme="minorBidi"/>
        </w:rPr>
        <w:t>4. WRAP Helps Identify Triggers and Early Warning Signs</w:t>
      </w:r>
    </w:p>
    <w:p w14:paraId="45BF7C43" w14:textId="77777777" w:rsidR="0004260D" w:rsidRDefault="0004260D" w:rsidP="0086259C">
      <w:pPr>
        <w:jc w:val="both"/>
      </w:pPr>
      <w:r>
        <w:t xml:space="preserve">Preparation is a good time to think ahead about situations, thoughts, feelings, or environments that may threaten recovery. WRAP helps the </w:t>
      </w:r>
      <w:proofErr w:type="gramStart"/>
      <w:r>
        <w:t>person</w:t>
      </w:r>
      <w:proofErr w:type="gramEnd"/>
      <w:r>
        <w:t xml:space="preserve"> name triggers and early warning signs, then match each one with an action plan. For example, if stress, isolation, conflict, cravings, or negative thinking are warning signs, the person can decide in advance who to call, where to go, what coping skill to use, and what situations to avoid.</w:t>
      </w:r>
    </w:p>
    <w:p w14:paraId="19E0A998" w14:textId="77777777" w:rsidR="0004260D" w:rsidRDefault="0004260D">
      <w:pPr>
        <w:pStyle w:val="Heading2"/>
        <w:rPr>
          <w:rFonts w:asciiTheme="minorHAnsi" w:hAnsiTheme="minorHAnsi" w:cstheme="minorBidi"/>
        </w:rPr>
      </w:pPr>
      <w:r>
        <w:rPr>
          <w:rFonts w:asciiTheme="minorHAnsi" w:hAnsiTheme="minorHAnsi" w:cstheme="minorBidi"/>
        </w:rPr>
        <w:t>5. WRAP Strengthens Support and Self-Advocacy</w:t>
      </w:r>
    </w:p>
    <w:p w14:paraId="58CB94D7" w14:textId="77777777" w:rsidR="0004260D" w:rsidRDefault="0004260D" w:rsidP="0086259C">
      <w:pPr>
        <w:jc w:val="both"/>
      </w:pPr>
      <w:r>
        <w:t>WRAP encourages people to decide what support is helpful and how they want others to respond. During Preparation, this can help a person talk with counselors, peers, family members, sponsors, case managers, or recovery coaches about their goals and needs. It also supports self-advocacy because the person can clearly communicate what helps, what does not help, and what choices they want respected.</w:t>
      </w:r>
    </w:p>
    <w:p w14:paraId="167C6056" w14:textId="77777777" w:rsidR="0004260D" w:rsidRDefault="0004260D">
      <w:pPr>
        <w:pStyle w:val="Heading2"/>
        <w:rPr>
          <w:rFonts w:asciiTheme="minorHAnsi" w:hAnsiTheme="minorHAnsi" w:cstheme="minorBidi"/>
        </w:rPr>
      </w:pPr>
      <w:r>
        <w:rPr>
          <w:rFonts w:asciiTheme="minorHAnsi" w:hAnsiTheme="minorHAnsi" w:cstheme="minorBidi"/>
        </w:rPr>
        <w:t>6. WRAP Prepares the Person for Difficult Moments</w:t>
      </w:r>
    </w:p>
    <w:p w14:paraId="3F60C3D5" w14:textId="77777777" w:rsidR="0004260D" w:rsidRDefault="0004260D" w:rsidP="0086259C">
      <w:pPr>
        <w:jc w:val="both"/>
      </w:pPr>
      <w:r>
        <w:t xml:space="preserve">Although the person may not be in crisis, </w:t>
      </w:r>
      <w:proofErr w:type="gramStart"/>
      <w:r>
        <w:t>planning ahead</w:t>
      </w:r>
      <w:proofErr w:type="gramEnd"/>
      <w:r>
        <w:t xml:space="preserve"> can reduce fear and confusion. WRAP includes plans for times when things are breaking down, crisis planning, and post-crisis recovery. These plans help the person and their supporters know what steps to take, what choices to honor, and how to return to wellness after a setback.</w:t>
      </w:r>
    </w:p>
    <w:p w14:paraId="1C060654" w14:textId="77777777" w:rsidR="0004260D" w:rsidRPr="00613801" w:rsidRDefault="0004260D">
      <w:pPr>
        <w:pStyle w:val="Heading1"/>
        <w:rPr>
          <w:rFonts w:asciiTheme="minorHAnsi" w:hAnsiTheme="minorHAnsi" w:cstheme="minorBidi"/>
          <w:b/>
          <w:bCs/>
        </w:rPr>
      </w:pPr>
      <w:r w:rsidRPr="00613801">
        <w:rPr>
          <w:rFonts w:asciiTheme="minorHAnsi" w:hAnsiTheme="minorHAnsi" w:cstheme="minorBidi"/>
          <w:b/>
          <w:bCs/>
        </w:rPr>
        <w:t>Example of WRAP in the Preparation Stage</w:t>
      </w:r>
    </w:p>
    <w:p w14:paraId="131AA9F7" w14:textId="77777777" w:rsidR="0004260D" w:rsidRDefault="0004260D" w:rsidP="00613801">
      <w:pPr>
        <w:jc w:val="both"/>
      </w:pPr>
      <w:r>
        <w:t>A person preparing for recovery might write down that wellness means waking up on time, attending appointments, staying connected to supportive people, and avoiding places connected to old habits. Their Wellness Toolbox may include calling a peer, going to a meeting, cooking a healthy meal, listening to calming music, and using grounding exercises. Their trigger plan may say, “If I feel overwhelmed or want to isolate, I will call my support person and attend a meeting within 24 hours.” This turns preparation into action.</w:t>
      </w:r>
    </w:p>
    <w:p w14:paraId="1738EA74" w14:textId="77777777" w:rsidR="0004260D" w:rsidRPr="00DC0DCA" w:rsidRDefault="0004260D">
      <w:pPr>
        <w:pStyle w:val="Heading1"/>
        <w:rPr>
          <w:rFonts w:asciiTheme="minorHAnsi" w:hAnsiTheme="minorHAnsi" w:cstheme="minorBidi"/>
          <w:b/>
          <w:bCs/>
        </w:rPr>
      </w:pPr>
      <w:r w:rsidRPr="00DC0DCA">
        <w:rPr>
          <w:rFonts w:asciiTheme="minorHAnsi" w:hAnsiTheme="minorHAnsi" w:cstheme="minorBidi"/>
          <w:b/>
          <w:bCs/>
        </w:rPr>
        <w:lastRenderedPageBreak/>
        <w:t>Short Summary: How WRAP Benefits Recovery</w:t>
      </w:r>
    </w:p>
    <w:p w14:paraId="6108349E" w14:textId="77777777" w:rsidR="0004260D" w:rsidRDefault="0004260D" w:rsidP="00DC0DCA">
      <w:pPr>
        <w:jc w:val="both"/>
      </w:pPr>
      <w:r>
        <w:t>WRAP benefits a person’s recovery by helping them understand themselves, build hope, prepare for challenges, use healthy coping skills, and ask for support when needed. In the Preparation stage of change, WRAP gives the person a clear plan for moving from wanting recovery to taking recovery-focused action. It supports confidence, personal responsibility, and long-term wellness.</w:t>
      </w:r>
    </w:p>
    <w:p w14:paraId="0168A9B5" w14:textId="77777777" w:rsidR="00AB78BE" w:rsidRDefault="00AB78BE"/>
    <w:sectPr w:rsidR="00AB78B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0EB18" w14:textId="77777777" w:rsidR="00E550E3" w:rsidRDefault="00E550E3" w:rsidP="00D17FFB">
      <w:pPr>
        <w:spacing w:after="0" w:line="240" w:lineRule="auto"/>
      </w:pPr>
      <w:r>
        <w:separator/>
      </w:r>
    </w:p>
  </w:endnote>
  <w:endnote w:type="continuationSeparator" w:id="0">
    <w:p w14:paraId="76576ACF" w14:textId="77777777" w:rsidR="00E550E3" w:rsidRDefault="00E550E3" w:rsidP="00D17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54ADC" w14:textId="77777777" w:rsidR="00E550E3" w:rsidRDefault="00E550E3" w:rsidP="00D17FFB">
      <w:pPr>
        <w:spacing w:after="0" w:line="240" w:lineRule="auto"/>
      </w:pPr>
      <w:r>
        <w:separator/>
      </w:r>
    </w:p>
  </w:footnote>
  <w:footnote w:type="continuationSeparator" w:id="0">
    <w:p w14:paraId="4FC8FE0F" w14:textId="77777777" w:rsidR="00E550E3" w:rsidRDefault="00E550E3" w:rsidP="00D17F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2073020"/>
      <w:docPartObj>
        <w:docPartGallery w:val="Page Numbers (Top of Page)"/>
        <w:docPartUnique/>
      </w:docPartObj>
    </w:sdtPr>
    <w:sdtEndPr>
      <w:rPr>
        <w:noProof/>
      </w:rPr>
    </w:sdtEndPr>
    <w:sdtContent>
      <w:p w14:paraId="4690F4AD" w14:textId="31ABB293" w:rsidR="00D17FFB" w:rsidRDefault="00D17FF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7A83CEB" w14:textId="77777777" w:rsidR="00D17FFB" w:rsidRDefault="00D17F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8BE"/>
    <w:rsid w:val="0004260D"/>
    <w:rsid w:val="0058473D"/>
    <w:rsid w:val="00613801"/>
    <w:rsid w:val="007E1F36"/>
    <w:rsid w:val="0086259C"/>
    <w:rsid w:val="00AB78BE"/>
    <w:rsid w:val="00B55772"/>
    <w:rsid w:val="00BA0E0C"/>
    <w:rsid w:val="00BB1424"/>
    <w:rsid w:val="00C57A1E"/>
    <w:rsid w:val="00D17FFB"/>
    <w:rsid w:val="00D92654"/>
    <w:rsid w:val="00DC0DCA"/>
    <w:rsid w:val="00E550E3"/>
    <w:rsid w:val="00F97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2D8B3"/>
  <w15:chartTrackingRefBased/>
  <w15:docId w15:val="{0886F2A2-08D2-446B-B9B7-FBAF21F53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7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B7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78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78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78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78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78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78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78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8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78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78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78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78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78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8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8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8BE"/>
    <w:rPr>
      <w:rFonts w:eastAsiaTheme="majorEastAsia" w:cstheme="majorBidi"/>
      <w:color w:val="272727" w:themeColor="text1" w:themeTint="D8"/>
    </w:rPr>
  </w:style>
  <w:style w:type="paragraph" w:styleId="Title">
    <w:name w:val="Title"/>
    <w:basedOn w:val="Normal"/>
    <w:next w:val="Normal"/>
    <w:link w:val="TitleChar"/>
    <w:uiPriority w:val="10"/>
    <w:qFormat/>
    <w:rsid w:val="00AB7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8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8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8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8BE"/>
    <w:pPr>
      <w:spacing w:before="160"/>
      <w:jc w:val="center"/>
    </w:pPr>
    <w:rPr>
      <w:i/>
      <w:iCs/>
      <w:color w:val="404040" w:themeColor="text1" w:themeTint="BF"/>
    </w:rPr>
  </w:style>
  <w:style w:type="character" w:customStyle="1" w:styleId="QuoteChar">
    <w:name w:val="Quote Char"/>
    <w:basedOn w:val="DefaultParagraphFont"/>
    <w:link w:val="Quote"/>
    <w:uiPriority w:val="29"/>
    <w:rsid w:val="00AB78BE"/>
    <w:rPr>
      <w:i/>
      <w:iCs/>
      <w:color w:val="404040" w:themeColor="text1" w:themeTint="BF"/>
    </w:rPr>
  </w:style>
  <w:style w:type="paragraph" w:styleId="ListParagraph">
    <w:name w:val="List Paragraph"/>
    <w:basedOn w:val="Normal"/>
    <w:uiPriority w:val="34"/>
    <w:qFormat/>
    <w:rsid w:val="00AB78BE"/>
    <w:pPr>
      <w:ind w:left="720"/>
      <w:contextualSpacing/>
    </w:pPr>
  </w:style>
  <w:style w:type="character" w:styleId="IntenseEmphasis">
    <w:name w:val="Intense Emphasis"/>
    <w:basedOn w:val="DefaultParagraphFont"/>
    <w:uiPriority w:val="21"/>
    <w:qFormat/>
    <w:rsid w:val="00AB78BE"/>
    <w:rPr>
      <w:i/>
      <w:iCs/>
      <w:color w:val="0F4761" w:themeColor="accent1" w:themeShade="BF"/>
    </w:rPr>
  </w:style>
  <w:style w:type="paragraph" w:styleId="IntenseQuote">
    <w:name w:val="Intense Quote"/>
    <w:basedOn w:val="Normal"/>
    <w:next w:val="Normal"/>
    <w:link w:val="IntenseQuoteChar"/>
    <w:uiPriority w:val="30"/>
    <w:qFormat/>
    <w:rsid w:val="00AB7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78BE"/>
    <w:rPr>
      <w:i/>
      <w:iCs/>
      <w:color w:val="0F4761" w:themeColor="accent1" w:themeShade="BF"/>
    </w:rPr>
  </w:style>
  <w:style w:type="character" w:styleId="IntenseReference">
    <w:name w:val="Intense Reference"/>
    <w:basedOn w:val="DefaultParagraphFont"/>
    <w:uiPriority w:val="32"/>
    <w:qFormat/>
    <w:rsid w:val="00AB78BE"/>
    <w:rPr>
      <w:b/>
      <w:bCs/>
      <w:smallCaps/>
      <w:color w:val="0F4761" w:themeColor="accent1" w:themeShade="BF"/>
      <w:spacing w:val="5"/>
    </w:rPr>
  </w:style>
  <w:style w:type="character" w:styleId="BookTitle">
    <w:name w:val="Book Title"/>
    <w:basedOn w:val="DefaultParagraphFont"/>
    <w:uiPriority w:val="33"/>
    <w:qFormat/>
    <w:rsid w:val="00AB78BE"/>
    <w:rPr>
      <w:b/>
      <w:bCs/>
      <w:i/>
      <w:iCs/>
      <w:spacing w:val="5"/>
    </w:rPr>
  </w:style>
  <w:style w:type="paragraph" w:styleId="Caption">
    <w:name w:val="caption"/>
    <w:basedOn w:val="Normal"/>
    <w:next w:val="Normal"/>
    <w:uiPriority w:val="35"/>
    <w:semiHidden/>
    <w:unhideWhenUsed/>
    <w:qFormat/>
    <w:rsid w:val="00AB78BE"/>
    <w:pPr>
      <w:spacing w:after="200" w:line="240" w:lineRule="auto"/>
    </w:pPr>
    <w:rPr>
      <w:i/>
      <w:iCs/>
      <w:color w:val="0E2841" w:themeColor="text2"/>
      <w:sz w:val="18"/>
      <w:szCs w:val="18"/>
    </w:rPr>
  </w:style>
  <w:style w:type="character" w:styleId="Emphasis">
    <w:name w:val="Emphasis"/>
    <w:basedOn w:val="DefaultParagraphFont"/>
    <w:uiPriority w:val="20"/>
    <w:qFormat/>
    <w:rsid w:val="00AB78BE"/>
    <w:rPr>
      <w:i/>
      <w:iCs/>
    </w:rPr>
  </w:style>
  <w:style w:type="paragraph" w:styleId="NoSpacing">
    <w:name w:val="No Spacing"/>
    <w:uiPriority w:val="1"/>
    <w:qFormat/>
    <w:rsid w:val="00AB78BE"/>
    <w:pPr>
      <w:spacing w:after="0" w:line="240" w:lineRule="auto"/>
    </w:pPr>
  </w:style>
  <w:style w:type="character" w:styleId="Strong">
    <w:name w:val="Strong"/>
    <w:basedOn w:val="DefaultParagraphFont"/>
    <w:uiPriority w:val="22"/>
    <w:qFormat/>
    <w:rsid w:val="00AB78BE"/>
    <w:rPr>
      <w:b/>
      <w:bCs/>
    </w:rPr>
  </w:style>
  <w:style w:type="character" w:styleId="SubtleEmphasis">
    <w:name w:val="Subtle Emphasis"/>
    <w:basedOn w:val="DefaultParagraphFont"/>
    <w:uiPriority w:val="19"/>
    <w:qFormat/>
    <w:rsid w:val="00AB78BE"/>
    <w:rPr>
      <w:i/>
      <w:iCs/>
      <w:color w:val="404040" w:themeColor="text1" w:themeTint="BF"/>
    </w:rPr>
  </w:style>
  <w:style w:type="character" w:styleId="SubtleReference">
    <w:name w:val="Subtle Reference"/>
    <w:basedOn w:val="DefaultParagraphFont"/>
    <w:uiPriority w:val="31"/>
    <w:qFormat/>
    <w:rsid w:val="00AB78BE"/>
    <w:rPr>
      <w:smallCaps/>
      <w:color w:val="5A5A5A" w:themeColor="text1" w:themeTint="A5"/>
    </w:rPr>
  </w:style>
  <w:style w:type="paragraph" w:styleId="TOCHeading">
    <w:name w:val="TOC Heading"/>
    <w:basedOn w:val="Heading1"/>
    <w:next w:val="Normal"/>
    <w:uiPriority w:val="39"/>
    <w:semiHidden/>
    <w:unhideWhenUsed/>
    <w:qFormat/>
    <w:rsid w:val="00AB78BE"/>
    <w:pPr>
      <w:spacing w:before="240" w:after="0"/>
      <w:outlineLvl w:val="9"/>
    </w:pPr>
    <w:rPr>
      <w:sz w:val="32"/>
      <w:szCs w:val="32"/>
    </w:rPr>
  </w:style>
  <w:style w:type="paragraph" w:styleId="NormalWeb">
    <w:name w:val="Normal (Web)"/>
    <w:basedOn w:val="Normal"/>
    <w:uiPriority w:val="99"/>
    <w:semiHidden/>
    <w:unhideWhenUsed/>
    <w:rsid w:val="00AB78BE"/>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D17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FFB"/>
  </w:style>
  <w:style w:type="paragraph" w:styleId="Footer">
    <w:name w:val="footer"/>
    <w:basedOn w:val="Normal"/>
    <w:link w:val="FooterChar"/>
    <w:uiPriority w:val="99"/>
    <w:unhideWhenUsed/>
    <w:rsid w:val="00D17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812</TotalTime>
  <Pages>3</Pages>
  <Words>823</Words>
  <Characters>3996</Characters>
  <Application>Microsoft Office Word</Application>
  <DocSecurity>0</DocSecurity>
  <Lines>105</Lines>
  <Paragraphs>65</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12</cp:revision>
  <dcterms:created xsi:type="dcterms:W3CDTF">2026-08-17T21:29:00Z</dcterms:created>
  <dcterms:modified xsi:type="dcterms:W3CDTF">2026-08-20T15:24:00Z</dcterms:modified>
</cp:coreProperties>
</file>